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8C35" w14:textId="77777777" w:rsidR="00034DD8" w:rsidRPr="00A873A8" w:rsidRDefault="00034DD8" w:rsidP="00F4278F">
      <w:pPr>
        <w:pStyle w:val="NormalWeb"/>
        <w:spacing w:before="0" w:beforeAutospacing="0" w:after="120" w:afterAutospacing="0"/>
        <w:jc w:val="center"/>
        <w:rPr>
          <w:color w:val="000000"/>
          <w:sz w:val="22"/>
          <w:szCs w:val="22"/>
        </w:rPr>
      </w:pPr>
      <w:r w:rsidRPr="00A873A8">
        <w:rPr>
          <w:color w:val="000000"/>
          <w:sz w:val="22"/>
          <w:szCs w:val="22"/>
        </w:rPr>
        <w:t>APPLICATION REQUIREMENTS AND REQUIRED DOCUMENTS FOR OVERSEAS APPLICANTS</w:t>
      </w:r>
    </w:p>
    <w:p w14:paraId="434AB122" w14:textId="77777777" w:rsidR="00034DD8" w:rsidRPr="00A873A8" w:rsidRDefault="00034DD8" w:rsidP="00F4278F">
      <w:pPr>
        <w:pStyle w:val="NormalWeb"/>
        <w:spacing w:before="0" w:beforeAutospacing="0" w:after="120" w:afterAutospacing="0"/>
        <w:rPr>
          <w:color w:val="000000"/>
          <w:sz w:val="22"/>
          <w:szCs w:val="22"/>
        </w:rPr>
      </w:pPr>
    </w:p>
    <w:p w14:paraId="2491E412" w14:textId="5855ADD8" w:rsidR="00034DD8" w:rsidRPr="00A873A8" w:rsidRDefault="00034DD8" w:rsidP="00F4278F">
      <w:pPr>
        <w:pStyle w:val="NormalWeb"/>
        <w:spacing w:before="0" w:beforeAutospacing="0" w:after="120" w:afterAutospacing="0"/>
        <w:rPr>
          <w:b/>
          <w:bCs/>
          <w:color w:val="000000"/>
          <w:sz w:val="22"/>
          <w:szCs w:val="22"/>
        </w:rPr>
      </w:pPr>
      <w:r w:rsidRPr="00A873A8">
        <w:rPr>
          <w:b/>
          <w:bCs/>
          <w:color w:val="000000"/>
          <w:sz w:val="22"/>
          <w:szCs w:val="22"/>
        </w:rPr>
        <w:t>APPLICATION DATES:</w:t>
      </w:r>
      <w:r w:rsidR="00F4278F" w:rsidRPr="00A873A8">
        <w:rPr>
          <w:b/>
          <w:bCs/>
          <w:color w:val="000000"/>
          <w:sz w:val="22"/>
          <w:szCs w:val="22"/>
        </w:rPr>
        <w:t xml:space="preserve"> </w:t>
      </w:r>
      <w:r w:rsidR="00B5171D">
        <w:rPr>
          <w:b/>
          <w:bCs/>
          <w:color w:val="000000"/>
          <w:sz w:val="22"/>
          <w:szCs w:val="22"/>
        </w:rPr>
        <w:t>29</w:t>
      </w:r>
      <w:r w:rsidRPr="00A873A8">
        <w:rPr>
          <w:b/>
          <w:bCs/>
          <w:color w:val="000000"/>
          <w:sz w:val="22"/>
          <w:szCs w:val="22"/>
        </w:rPr>
        <w:t xml:space="preserve"> J</w:t>
      </w:r>
      <w:r w:rsidR="00B5171D">
        <w:rPr>
          <w:b/>
          <w:bCs/>
          <w:color w:val="000000"/>
          <w:sz w:val="22"/>
          <w:szCs w:val="22"/>
        </w:rPr>
        <w:t>une</w:t>
      </w:r>
      <w:r w:rsidRPr="00A873A8">
        <w:rPr>
          <w:b/>
          <w:bCs/>
          <w:color w:val="000000"/>
          <w:sz w:val="22"/>
          <w:szCs w:val="22"/>
        </w:rPr>
        <w:t xml:space="preserve"> 2026 – </w:t>
      </w:r>
      <w:r w:rsidR="00B5171D">
        <w:rPr>
          <w:b/>
          <w:bCs/>
          <w:color w:val="000000"/>
          <w:sz w:val="22"/>
          <w:szCs w:val="22"/>
        </w:rPr>
        <w:t>16</w:t>
      </w:r>
      <w:r w:rsidRPr="00A873A8">
        <w:rPr>
          <w:b/>
          <w:bCs/>
          <w:color w:val="000000"/>
          <w:sz w:val="22"/>
          <w:szCs w:val="22"/>
        </w:rPr>
        <w:t xml:space="preserve"> Ju</w:t>
      </w:r>
      <w:r w:rsidR="00B5171D">
        <w:rPr>
          <w:b/>
          <w:bCs/>
          <w:color w:val="000000"/>
          <w:sz w:val="22"/>
          <w:szCs w:val="22"/>
        </w:rPr>
        <w:t>l</w:t>
      </w:r>
      <w:r w:rsidRPr="00A873A8">
        <w:rPr>
          <w:b/>
          <w:bCs/>
          <w:color w:val="000000"/>
          <w:sz w:val="22"/>
          <w:szCs w:val="22"/>
        </w:rPr>
        <w:t>y 2026 (until 23:59)</w:t>
      </w:r>
    </w:p>
    <w:p w14:paraId="0BE73A3E" w14:textId="77777777" w:rsidR="00034DD8" w:rsidRPr="00A873A8" w:rsidRDefault="00034DD8" w:rsidP="00F4278F">
      <w:pPr>
        <w:pStyle w:val="NormalWeb"/>
        <w:spacing w:before="0" w:beforeAutospacing="0" w:after="120" w:afterAutospacing="0"/>
        <w:rPr>
          <w:color w:val="000000"/>
          <w:sz w:val="22"/>
          <w:szCs w:val="22"/>
        </w:rPr>
      </w:pPr>
    </w:p>
    <w:p w14:paraId="40B21CBD" w14:textId="77777777" w:rsidR="00034DD8" w:rsidRPr="00A873A8" w:rsidRDefault="00034DD8" w:rsidP="00F4278F">
      <w:pPr>
        <w:pStyle w:val="NormalWeb"/>
        <w:spacing w:before="0" w:beforeAutospacing="0" w:after="120" w:afterAutospacing="0"/>
        <w:rPr>
          <w:color w:val="000000"/>
          <w:sz w:val="22"/>
          <w:szCs w:val="22"/>
        </w:rPr>
      </w:pPr>
      <w:r w:rsidRPr="00A873A8">
        <w:rPr>
          <w:color w:val="000000"/>
          <w:sz w:val="22"/>
          <w:szCs w:val="22"/>
        </w:rPr>
        <w:t>Applicants may submit their applications online via the link below:</w:t>
      </w:r>
    </w:p>
    <w:p w14:paraId="0C054BB1" w14:textId="77777777" w:rsidR="00034DD8" w:rsidRPr="00A873A8" w:rsidRDefault="00EC6476" w:rsidP="00F4278F">
      <w:pPr>
        <w:pStyle w:val="NormalWeb"/>
        <w:spacing w:before="0" w:beforeAutospacing="0" w:after="120" w:afterAutospacing="0"/>
        <w:rPr>
          <w:color w:val="000000"/>
          <w:sz w:val="22"/>
          <w:szCs w:val="22"/>
        </w:rPr>
      </w:pPr>
      <w:hyperlink r:id="rId7" w:history="1">
        <w:r w:rsidR="00034DD8" w:rsidRPr="00A873A8">
          <w:rPr>
            <w:rStyle w:val="Kpr"/>
            <w:rFonts w:eastAsia="Calibri"/>
            <w:sz w:val="22"/>
            <w:szCs w:val="22"/>
          </w:rPr>
          <w:t>https://debis.deu.edu.tr/OgrenciIsleri/Ogrenci/yabanciogrensbasvuru/index.php</w:t>
        </w:r>
      </w:hyperlink>
    </w:p>
    <w:p w14:paraId="42356E49" w14:textId="77777777" w:rsidR="00034DD8" w:rsidRPr="00A873A8" w:rsidRDefault="00034DD8" w:rsidP="00F4278F">
      <w:pPr>
        <w:pStyle w:val="NormalWeb"/>
        <w:spacing w:before="0" w:beforeAutospacing="0" w:after="120" w:afterAutospacing="0"/>
        <w:rPr>
          <w:color w:val="000000"/>
          <w:sz w:val="22"/>
          <w:szCs w:val="22"/>
        </w:rPr>
      </w:pPr>
    </w:p>
    <w:p w14:paraId="16D4CE13" w14:textId="7A6426AF" w:rsidR="00034DD8" w:rsidRPr="00A873A8" w:rsidRDefault="000249DA" w:rsidP="00F4278F">
      <w:pPr>
        <w:pStyle w:val="NormalWeb"/>
        <w:spacing w:before="0" w:beforeAutospacing="0" w:after="120" w:afterAutospacing="0"/>
        <w:rPr>
          <w:color w:val="000000"/>
          <w:sz w:val="22"/>
          <w:szCs w:val="22"/>
        </w:rPr>
      </w:pPr>
      <w:r w:rsidRPr="00A873A8">
        <w:rPr>
          <w:color w:val="000000"/>
          <w:sz w:val="22"/>
          <w:szCs w:val="22"/>
        </w:rPr>
        <w:t>**</w:t>
      </w:r>
      <w:r w:rsidR="00034DD8" w:rsidRPr="00A873A8">
        <w:rPr>
          <w:color w:val="000000"/>
          <w:sz w:val="22"/>
          <w:szCs w:val="22"/>
        </w:rPr>
        <w:t>Foreign nationals and citizens of the Republic of Türkiye who have completed their entire undergraduate education abroad are eligible to apply.</w:t>
      </w:r>
    </w:p>
    <w:p w14:paraId="7CF2636C" w14:textId="77777777" w:rsidR="00034DD8" w:rsidRPr="00A873A8" w:rsidRDefault="00034DD8" w:rsidP="00F4278F">
      <w:pPr>
        <w:pStyle w:val="NormalWeb"/>
        <w:spacing w:before="0" w:beforeAutospacing="0" w:after="120" w:afterAutospacing="0"/>
        <w:rPr>
          <w:color w:val="000000"/>
          <w:sz w:val="22"/>
          <w:szCs w:val="22"/>
        </w:rPr>
      </w:pPr>
    </w:p>
    <w:p w14:paraId="79DD3319" w14:textId="77777777" w:rsidR="00034DD8" w:rsidRPr="00A873A8" w:rsidRDefault="00034DD8" w:rsidP="00A873A8">
      <w:pPr>
        <w:widowControl/>
        <w:numPr>
          <w:ilvl w:val="0"/>
          <w:numId w:val="8"/>
        </w:numPr>
        <w:tabs>
          <w:tab w:val="clear" w:pos="720"/>
          <w:tab w:val="num" w:pos="426"/>
        </w:tabs>
        <w:spacing w:after="120"/>
        <w:ind w:left="426" w:hanging="426"/>
        <w:rPr>
          <w:rFonts w:ascii="Times New Roman" w:hAnsi="Times New Roman" w:cs="Times New Roman"/>
          <w:color w:val="000000"/>
        </w:rPr>
      </w:pPr>
      <w:r w:rsidRPr="00A873A8">
        <w:rPr>
          <w:rFonts w:ascii="Times New Roman" w:hAnsi="Times New Roman" w:cs="Times New Roman"/>
          <w:b/>
          <w:bCs/>
          <w:color w:val="000000"/>
        </w:rPr>
        <w:t>Turkish Language Proficiency Certificate:</w:t>
      </w:r>
      <w:r w:rsidRPr="00A873A8">
        <w:rPr>
          <w:rFonts w:ascii="Times New Roman" w:hAnsi="Times New Roman" w:cs="Times New Roman"/>
          <w:color w:val="000000"/>
        </w:rPr>
        <w:br/>
        <w:t>In order to begin graduate-level courses, applicants must hold a “Turkish Language Proficiency Certificate” at minimum C1 level, issued by institutions and centers determined by the Senate of Dokuz Eylül University.</w:t>
      </w:r>
    </w:p>
    <w:p w14:paraId="35FE3281" w14:textId="77777777" w:rsidR="00034DD8" w:rsidRPr="00A873A8" w:rsidRDefault="00034DD8" w:rsidP="00A873A8">
      <w:pPr>
        <w:widowControl/>
        <w:numPr>
          <w:ilvl w:val="0"/>
          <w:numId w:val="8"/>
        </w:numPr>
        <w:tabs>
          <w:tab w:val="clear" w:pos="720"/>
          <w:tab w:val="num" w:pos="426"/>
        </w:tabs>
        <w:spacing w:after="120"/>
        <w:ind w:left="426" w:hanging="426"/>
        <w:rPr>
          <w:rFonts w:ascii="Times New Roman" w:hAnsi="Times New Roman" w:cs="Times New Roman"/>
          <w:color w:val="000000"/>
        </w:rPr>
      </w:pPr>
      <w:r w:rsidRPr="00A873A8">
        <w:rPr>
          <w:rFonts w:ascii="Times New Roman" w:hAnsi="Times New Roman" w:cs="Times New Roman"/>
          <w:b/>
          <w:bCs/>
          <w:color w:val="000000"/>
        </w:rPr>
        <w:t>Foreign Language Proficiency for PhD:</w:t>
      </w:r>
      <w:r w:rsidRPr="00A873A8">
        <w:rPr>
          <w:rFonts w:ascii="Times New Roman" w:hAnsi="Times New Roman" w:cs="Times New Roman"/>
          <w:color w:val="000000"/>
        </w:rPr>
        <w:br/>
        <w:t>A minimum score of 55 from centrally administered foreign language exams recognized by the Council of Higher Education (YÖK), or an equivalent score from internationally recognized foreign language exams, is required. (Exam results are valid for 5 years from the date of announcement.)</w:t>
      </w:r>
    </w:p>
    <w:p w14:paraId="25E71F6D" w14:textId="77777777" w:rsidR="00EB1870" w:rsidRPr="00EB1870" w:rsidRDefault="00034DD8" w:rsidP="00EB1870">
      <w:pPr>
        <w:widowControl/>
        <w:numPr>
          <w:ilvl w:val="0"/>
          <w:numId w:val="8"/>
        </w:numPr>
        <w:tabs>
          <w:tab w:val="clear" w:pos="720"/>
          <w:tab w:val="num" w:pos="426"/>
        </w:tabs>
        <w:spacing w:after="120"/>
        <w:ind w:left="426" w:hanging="426"/>
        <w:rPr>
          <w:rFonts w:ascii="Times New Roman" w:hAnsi="Times New Roman" w:cs="Times New Roman"/>
          <w:color w:val="000000"/>
          <w:lang w:val="tr-TR"/>
        </w:rPr>
      </w:pPr>
      <w:r w:rsidRPr="00A873A8">
        <w:rPr>
          <w:rFonts w:ascii="Times New Roman" w:hAnsi="Times New Roman" w:cs="Times New Roman"/>
          <w:b/>
          <w:bCs/>
          <w:color w:val="000000"/>
        </w:rPr>
        <w:t>Diploma:</w:t>
      </w:r>
      <w:r w:rsidRPr="00A873A8">
        <w:rPr>
          <w:rFonts w:ascii="Times New Roman" w:hAnsi="Times New Roman" w:cs="Times New Roman"/>
          <w:color w:val="000000"/>
        </w:rPr>
        <w:br/>
      </w:r>
      <w:r w:rsidR="00EB1870" w:rsidRPr="00EB1870">
        <w:rPr>
          <w:rFonts w:ascii="Times New Roman" w:hAnsi="Times New Roman" w:cs="Times New Roman"/>
          <w:color w:val="000000"/>
          <w:lang w:val="tr-TR"/>
        </w:rPr>
        <w:t>Diploma; A Bachelor’s diploma is required for Master’s applications, whereas both Bachelor’s and Master’s diplomas are required for PhD applications. (A certified copy and an official Turkish translation approved by the Diplomatic Missions or Notaries Public of the Republic of Türkiye are required.)</w:t>
      </w:r>
    </w:p>
    <w:p w14:paraId="193A4DEE" w14:textId="77777777" w:rsidR="00034DD8" w:rsidRPr="00A873A8" w:rsidRDefault="00034DD8" w:rsidP="00A873A8">
      <w:pPr>
        <w:widowControl/>
        <w:numPr>
          <w:ilvl w:val="0"/>
          <w:numId w:val="8"/>
        </w:numPr>
        <w:tabs>
          <w:tab w:val="clear" w:pos="720"/>
          <w:tab w:val="num" w:pos="426"/>
        </w:tabs>
        <w:spacing w:after="120"/>
        <w:ind w:left="426" w:hanging="426"/>
        <w:rPr>
          <w:rFonts w:ascii="Times New Roman" w:hAnsi="Times New Roman" w:cs="Times New Roman"/>
          <w:color w:val="000000"/>
        </w:rPr>
      </w:pPr>
      <w:r w:rsidRPr="00A873A8">
        <w:rPr>
          <w:rFonts w:ascii="Times New Roman" w:hAnsi="Times New Roman" w:cs="Times New Roman"/>
          <w:b/>
          <w:bCs/>
          <w:color w:val="000000"/>
        </w:rPr>
        <w:t>Diploma Equivalency Certificate:</w:t>
      </w:r>
      <w:r w:rsidRPr="00A873A8">
        <w:rPr>
          <w:rFonts w:ascii="Times New Roman" w:hAnsi="Times New Roman" w:cs="Times New Roman"/>
          <w:color w:val="000000"/>
        </w:rPr>
        <w:br/>
        <w:t>Applicants who are citizens of the Republic of Türkiye and have completed their entire undergraduate education abroad, as well as foreign national applicants, must obtain a “Diploma Equivalency Certificate” from the Council of Higher Education (YÖK) for their previously completed programs.</w:t>
      </w:r>
    </w:p>
    <w:p w14:paraId="4F141035" w14:textId="77777777" w:rsidR="005E475D" w:rsidRPr="005E475D" w:rsidRDefault="00034DD8" w:rsidP="005E475D">
      <w:pPr>
        <w:widowControl/>
        <w:numPr>
          <w:ilvl w:val="0"/>
          <w:numId w:val="8"/>
        </w:numPr>
        <w:tabs>
          <w:tab w:val="clear" w:pos="720"/>
          <w:tab w:val="num" w:pos="426"/>
        </w:tabs>
        <w:spacing w:after="120"/>
        <w:ind w:left="426" w:hanging="426"/>
        <w:rPr>
          <w:rFonts w:ascii="Times New Roman" w:hAnsi="Times New Roman" w:cs="Times New Roman"/>
          <w:bCs/>
          <w:color w:val="000000"/>
          <w:lang w:val="tr-TR"/>
        </w:rPr>
      </w:pPr>
      <w:r w:rsidRPr="00A873A8">
        <w:rPr>
          <w:rFonts w:ascii="Times New Roman" w:hAnsi="Times New Roman" w:cs="Times New Roman"/>
          <w:b/>
          <w:bCs/>
          <w:color w:val="000000"/>
        </w:rPr>
        <w:t>Transcript:</w:t>
      </w:r>
      <w:r w:rsidRPr="00A873A8">
        <w:rPr>
          <w:rFonts w:ascii="Times New Roman" w:hAnsi="Times New Roman" w:cs="Times New Roman"/>
          <w:color w:val="000000"/>
        </w:rPr>
        <w:br/>
        <w:t xml:space="preserve">For </w:t>
      </w:r>
      <w:r w:rsidR="005E475D" w:rsidRPr="005E475D">
        <w:rPr>
          <w:rFonts w:ascii="Times New Roman" w:hAnsi="Times New Roman" w:cs="Times New Roman"/>
          <w:bCs/>
          <w:color w:val="000000"/>
          <w:lang w:val="tr-TR"/>
        </w:rPr>
        <w:t>For Master’s degree applications, an official academic transcript showing all courses and grades from the higher education institution from which the applicant graduated is required; for PhD applications, a transcript showing both undergraduate and postgraduate courses is required. A certified copy of this transcript, certified by a diplomatic mission of the Republic of Turkey or a notary public in Turkey, along with a certified Turkish translation, is required.</w:t>
      </w:r>
    </w:p>
    <w:p w14:paraId="764705D2" w14:textId="097B1AA0" w:rsidR="00034DD8" w:rsidRPr="00A873A8" w:rsidRDefault="00034DD8" w:rsidP="00A873A8">
      <w:pPr>
        <w:widowControl/>
        <w:numPr>
          <w:ilvl w:val="0"/>
          <w:numId w:val="8"/>
        </w:numPr>
        <w:tabs>
          <w:tab w:val="clear" w:pos="720"/>
          <w:tab w:val="num" w:pos="426"/>
        </w:tabs>
        <w:spacing w:after="120"/>
        <w:ind w:left="426" w:hanging="426"/>
        <w:rPr>
          <w:rFonts w:ascii="Times New Roman" w:hAnsi="Times New Roman" w:cs="Times New Roman"/>
          <w:color w:val="000000"/>
        </w:rPr>
      </w:pPr>
      <w:r w:rsidRPr="00A873A8">
        <w:rPr>
          <w:rFonts w:ascii="Times New Roman" w:hAnsi="Times New Roman" w:cs="Times New Roman"/>
          <w:b/>
          <w:bCs/>
          <w:color w:val="000000"/>
        </w:rPr>
        <w:t>ALES Requirement:</w:t>
      </w:r>
      <w:r w:rsidRPr="00A873A8">
        <w:rPr>
          <w:rFonts w:ascii="Times New Roman" w:hAnsi="Times New Roman" w:cs="Times New Roman"/>
          <w:color w:val="000000"/>
        </w:rPr>
        <w:br/>
      </w:r>
      <w:r w:rsidRPr="00A873A8">
        <w:rPr>
          <w:rFonts w:ascii="Times New Roman" w:hAnsi="Times New Roman" w:cs="Times New Roman"/>
          <w:b/>
          <w:bCs/>
          <w:color w:val="000000"/>
        </w:rPr>
        <w:t>For Master’s Programs:</w:t>
      </w:r>
      <w:r w:rsidRPr="00A873A8">
        <w:rPr>
          <w:rFonts w:ascii="Times New Roman" w:hAnsi="Times New Roman" w:cs="Times New Roman"/>
          <w:color w:val="000000"/>
        </w:rPr>
        <w:br/>
        <w:t>Applicants must have a minimum score of 55 from ALES (Quantitative/Verbal), or an equivalent score from GRE or GMAT as determined by the Senate. (Exam results are valid for 5 years from the date of announcement.)</w:t>
      </w:r>
      <w:r w:rsidRPr="00A873A8">
        <w:rPr>
          <w:rFonts w:ascii="Times New Roman" w:hAnsi="Times New Roman" w:cs="Times New Roman"/>
          <w:color w:val="000000"/>
        </w:rPr>
        <w:br/>
        <w:t>However, for applicants who have graduated from doctoral/proficiency in art/medical specialization/dentistry specialization/veterinary specialization/pharmacy specialization programs, the ALES requirement is waived.</w:t>
      </w:r>
      <w:r w:rsidRPr="00A873A8">
        <w:rPr>
          <w:rFonts w:ascii="Times New Roman" w:hAnsi="Times New Roman" w:cs="Times New Roman"/>
          <w:color w:val="000000"/>
        </w:rPr>
        <w:br/>
      </w:r>
      <w:r w:rsidRPr="00A873A8">
        <w:rPr>
          <w:rFonts w:ascii="Times New Roman" w:hAnsi="Times New Roman" w:cs="Times New Roman"/>
          <w:b/>
          <w:bCs/>
          <w:color w:val="000000"/>
        </w:rPr>
        <w:t>For Doctorate Program:</w:t>
      </w:r>
      <w:r w:rsidRPr="00A873A8">
        <w:rPr>
          <w:rFonts w:ascii="Times New Roman" w:hAnsi="Times New Roman" w:cs="Times New Roman"/>
          <w:color w:val="000000"/>
        </w:rPr>
        <w:br/>
        <w:t>Applicants must have a minimum score of 60 from ALES (Quantitative/Verbal), or an equivalent score from GRE or GMAT as determined by the Senate. (Exam results are valid for 5 years from the date of announcement.)</w:t>
      </w:r>
      <w:r w:rsidRPr="00A873A8">
        <w:rPr>
          <w:rFonts w:ascii="Times New Roman" w:hAnsi="Times New Roman" w:cs="Times New Roman"/>
          <w:color w:val="000000"/>
        </w:rPr>
        <w:br/>
        <w:t>However, for graduates of doctoral/proficiency in art/medical specialization/dentistry specialization/veterinary specialization/pharmacy specialization programs applying to doctoral programs, the ALES requirement is waived. These applicants may apply to a field different from their previous score type or doctoral/proficiency/specialization field.</w:t>
      </w:r>
      <w:r w:rsidRPr="00A873A8">
        <w:rPr>
          <w:rFonts w:ascii="Times New Roman" w:hAnsi="Times New Roman" w:cs="Times New Roman"/>
          <w:color w:val="000000"/>
        </w:rPr>
        <w:br/>
      </w:r>
      <w:r w:rsidRPr="00A873A8">
        <w:rPr>
          <w:rFonts w:ascii="Times New Roman" w:hAnsi="Times New Roman" w:cs="Times New Roman"/>
          <w:color w:val="000000"/>
        </w:rPr>
        <w:lastRenderedPageBreak/>
        <w:t>Regardless of the score type used for admission to their previous graduate program or their specialization field, their ALES score shall be considered as 70.</w:t>
      </w:r>
    </w:p>
    <w:p w14:paraId="1DB74E97" w14:textId="77777777" w:rsidR="00034DD8" w:rsidRPr="00A873A8" w:rsidRDefault="00034DD8" w:rsidP="00A873A8">
      <w:pPr>
        <w:widowControl/>
        <w:numPr>
          <w:ilvl w:val="0"/>
          <w:numId w:val="8"/>
        </w:numPr>
        <w:tabs>
          <w:tab w:val="clear" w:pos="720"/>
          <w:tab w:val="num" w:pos="426"/>
        </w:tabs>
        <w:spacing w:after="120"/>
        <w:ind w:left="426" w:hanging="426"/>
        <w:rPr>
          <w:rFonts w:ascii="Times New Roman" w:hAnsi="Times New Roman" w:cs="Times New Roman"/>
          <w:color w:val="000000"/>
        </w:rPr>
      </w:pPr>
      <w:r w:rsidRPr="00A873A8">
        <w:rPr>
          <w:rFonts w:ascii="Times New Roman" w:hAnsi="Times New Roman" w:cs="Times New Roman"/>
          <w:b/>
          <w:bCs/>
          <w:color w:val="000000"/>
        </w:rPr>
        <w:t>Photographs:</w:t>
      </w:r>
      <w:r w:rsidRPr="00A873A8">
        <w:rPr>
          <w:rFonts w:ascii="Times New Roman" w:hAnsi="Times New Roman" w:cs="Times New Roman"/>
          <w:color w:val="000000"/>
        </w:rPr>
        <w:br/>
        <w:t>Two (2) photographs sized 4.5 × 6 cm (taken within the last 6 months).</w:t>
      </w:r>
    </w:p>
    <w:p w14:paraId="1C4EAFBB" w14:textId="77777777" w:rsidR="00034DD8" w:rsidRPr="00A873A8" w:rsidRDefault="00034DD8" w:rsidP="00A873A8">
      <w:pPr>
        <w:widowControl/>
        <w:numPr>
          <w:ilvl w:val="0"/>
          <w:numId w:val="8"/>
        </w:numPr>
        <w:tabs>
          <w:tab w:val="clear" w:pos="720"/>
          <w:tab w:val="num" w:pos="426"/>
        </w:tabs>
        <w:spacing w:after="120"/>
        <w:ind w:left="426" w:hanging="426"/>
        <w:rPr>
          <w:rFonts w:ascii="Times New Roman" w:hAnsi="Times New Roman" w:cs="Times New Roman"/>
          <w:color w:val="000000"/>
        </w:rPr>
      </w:pPr>
      <w:r w:rsidRPr="00A873A8">
        <w:rPr>
          <w:rFonts w:ascii="Times New Roman" w:hAnsi="Times New Roman" w:cs="Times New Roman"/>
          <w:b/>
          <w:bCs/>
          <w:color w:val="000000"/>
        </w:rPr>
        <w:t>Tuition Fee:</w:t>
      </w:r>
      <w:r w:rsidRPr="00A873A8">
        <w:rPr>
          <w:rFonts w:ascii="Times New Roman" w:hAnsi="Times New Roman" w:cs="Times New Roman"/>
          <w:color w:val="000000"/>
        </w:rPr>
        <w:br/>
        <w:t>Tuition fees to be paid by applicants enrolling in thesis-based master’s, non-thesis master’s, and doctoral programs under the overseas quota will be announced later.</w:t>
      </w:r>
    </w:p>
    <w:p w14:paraId="2D4296A3" w14:textId="77777777" w:rsidR="005E475D" w:rsidRPr="005E475D" w:rsidRDefault="00034DD8" w:rsidP="005E475D">
      <w:pPr>
        <w:widowControl/>
        <w:numPr>
          <w:ilvl w:val="0"/>
          <w:numId w:val="8"/>
        </w:numPr>
        <w:tabs>
          <w:tab w:val="clear" w:pos="720"/>
          <w:tab w:val="num" w:pos="426"/>
        </w:tabs>
        <w:spacing w:after="120"/>
        <w:ind w:left="426" w:hanging="426"/>
        <w:rPr>
          <w:rFonts w:ascii="Times New Roman" w:hAnsi="Times New Roman" w:cs="Times New Roman"/>
          <w:bCs/>
          <w:color w:val="000000"/>
          <w:lang w:val="tr-TR"/>
        </w:rPr>
      </w:pPr>
      <w:r w:rsidRPr="00A873A8">
        <w:rPr>
          <w:rFonts w:ascii="Times New Roman" w:hAnsi="Times New Roman" w:cs="Times New Roman"/>
          <w:b/>
          <w:bCs/>
          <w:color w:val="000000"/>
        </w:rPr>
        <w:t>Financial Guarantee Statement:</w:t>
      </w:r>
      <w:r w:rsidRPr="00A873A8">
        <w:rPr>
          <w:rFonts w:ascii="Times New Roman" w:hAnsi="Times New Roman" w:cs="Times New Roman"/>
          <w:color w:val="000000"/>
        </w:rPr>
        <w:br/>
      </w:r>
      <w:r w:rsidR="005E475D" w:rsidRPr="005E475D">
        <w:rPr>
          <w:rFonts w:ascii="Times New Roman" w:hAnsi="Times New Roman" w:cs="Times New Roman"/>
          <w:bCs/>
          <w:color w:val="000000"/>
          <w:lang w:val="tr-TR"/>
        </w:rPr>
        <w:t>Once our Institute’s “Declaration of Financial Support Form” has been completed and signed, a certified copy and a certified Turkish translation of the form must be submitted, certified by diplomatic missions of the Republic of Turkey or notaries of the Republic of Turkey.</w:t>
      </w:r>
    </w:p>
    <w:p w14:paraId="6591D2BD" w14:textId="77777777" w:rsidR="00034DD8" w:rsidRPr="00A873A8" w:rsidRDefault="00034DD8" w:rsidP="00A873A8">
      <w:pPr>
        <w:widowControl/>
        <w:numPr>
          <w:ilvl w:val="0"/>
          <w:numId w:val="8"/>
        </w:numPr>
        <w:tabs>
          <w:tab w:val="clear" w:pos="720"/>
          <w:tab w:val="num" w:pos="426"/>
        </w:tabs>
        <w:spacing w:after="120"/>
        <w:ind w:left="426" w:hanging="426"/>
        <w:rPr>
          <w:rFonts w:ascii="Times New Roman" w:hAnsi="Times New Roman" w:cs="Times New Roman"/>
          <w:color w:val="000000"/>
        </w:rPr>
      </w:pPr>
      <w:r w:rsidRPr="00A873A8">
        <w:rPr>
          <w:rFonts w:ascii="Times New Roman" w:hAnsi="Times New Roman" w:cs="Times New Roman"/>
          <w:b/>
          <w:bCs/>
          <w:color w:val="000000"/>
        </w:rPr>
        <w:t>Residence Documents:</w:t>
      </w:r>
      <w:r w:rsidRPr="00A873A8">
        <w:rPr>
          <w:rFonts w:ascii="Times New Roman" w:hAnsi="Times New Roman" w:cs="Times New Roman"/>
          <w:color w:val="000000"/>
        </w:rPr>
        <w:br/>
        <w:t>A certified copy of a valid passport and, if available, a residence permit, approved by the Republic of Türkiye’s foreign missions or Turkish notaries, along with certified Turkish translations, is required.</w:t>
      </w:r>
    </w:p>
    <w:p w14:paraId="264E85DD" w14:textId="77777777" w:rsidR="00034DD8" w:rsidRPr="00A873A8" w:rsidRDefault="00034DD8" w:rsidP="00A873A8">
      <w:pPr>
        <w:widowControl/>
        <w:numPr>
          <w:ilvl w:val="0"/>
          <w:numId w:val="8"/>
        </w:numPr>
        <w:tabs>
          <w:tab w:val="clear" w:pos="720"/>
          <w:tab w:val="num" w:pos="426"/>
        </w:tabs>
        <w:spacing w:after="120"/>
        <w:ind w:left="426" w:hanging="426"/>
        <w:rPr>
          <w:rFonts w:ascii="Times New Roman" w:hAnsi="Times New Roman" w:cs="Times New Roman"/>
          <w:color w:val="000000"/>
        </w:rPr>
      </w:pPr>
      <w:r w:rsidRPr="00A873A8">
        <w:rPr>
          <w:rFonts w:ascii="Times New Roman" w:hAnsi="Times New Roman" w:cs="Times New Roman"/>
          <w:b/>
          <w:bCs/>
          <w:color w:val="000000"/>
        </w:rPr>
        <w:t>Curriculum Vitae (CV):</w:t>
      </w:r>
      <w:r w:rsidRPr="00A873A8">
        <w:rPr>
          <w:rFonts w:ascii="Times New Roman" w:hAnsi="Times New Roman" w:cs="Times New Roman"/>
          <w:color w:val="000000"/>
        </w:rPr>
        <w:br/>
        <w:t>Must be prepared in Turkish and English.</w:t>
      </w:r>
    </w:p>
    <w:p w14:paraId="2D7223A9" w14:textId="77777777" w:rsidR="00034DD8" w:rsidRPr="00A873A8" w:rsidRDefault="00034DD8" w:rsidP="00A873A8">
      <w:pPr>
        <w:widowControl/>
        <w:numPr>
          <w:ilvl w:val="0"/>
          <w:numId w:val="8"/>
        </w:numPr>
        <w:tabs>
          <w:tab w:val="clear" w:pos="720"/>
          <w:tab w:val="num" w:pos="426"/>
        </w:tabs>
        <w:spacing w:after="120"/>
        <w:ind w:left="426" w:hanging="426"/>
        <w:rPr>
          <w:rFonts w:ascii="Times New Roman" w:hAnsi="Times New Roman" w:cs="Times New Roman"/>
          <w:color w:val="000000"/>
        </w:rPr>
      </w:pPr>
      <w:r w:rsidRPr="00A873A8">
        <w:rPr>
          <w:rFonts w:ascii="Times New Roman" w:hAnsi="Times New Roman" w:cs="Times New Roman"/>
          <w:b/>
          <w:bCs/>
          <w:color w:val="000000"/>
        </w:rPr>
        <w:t>Statement of Purpose:</w:t>
      </w:r>
      <w:r w:rsidRPr="00A873A8">
        <w:rPr>
          <w:rFonts w:ascii="Times New Roman" w:hAnsi="Times New Roman" w:cs="Times New Roman"/>
          <w:color w:val="000000"/>
        </w:rPr>
        <w:br/>
        <w:t>A statement explaining the purpose of applying to the program is required. (Must be in Turkish and English.)</w:t>
      </w:r>
    </w:p>
    <w:p w14:paraId="0ECEE2F7" w14:textId="77777777" w:rsidR="00034DD8" w:rsidRPr="00A873A8" w:rsidRDefault="00034DD8" w:rsidP="00A873A8">
      <w:pPr>
        <w:widowControl/>
        <w:numPr>
          <w:ilvl w:val="0"/>
          <w:numId w:val="8"/>
        </w:numPr>
        <w:tabs>
          <w:tab w:val="clear" w:pos="720"/>
          <w:tab w:val="num" w:pos="426"/>
        </w:tabs>
        <w:spacing w:after="120"/>
        <w:ind w:left="426" w:hanging="426"/>
        <w:rPr>
          <w:rFonts w:ascii="Times New Roman" w:hAnsi="Times New Roman" w:cs="Times New Roman"/>
          <w:color w:val="000000"/>
        </w:rPr>
      </w:pPr>
      <w:r w:rsidRPr="00A873A8">
        <w:rPr>
          <w:rFonts w:ascii="Times New Roman" w:hAnsi="Times New Roman" w:cs="Times New Roman"/>
          <w:b/>
          <w:bCs/>
          <w:color w:val="000000"/>
        </w:rPr>
        <w:t>Letters of Reference:</w:t>
      </w:r>
      <w:r w:rsidRPr="00A873A8">
        <w:rPr>
          <w:rFonts w:ascii="Times New Roman" w:hAnsi="Times New Roman" w:cs="Times New Roman"/>
          <w:color w:val="000000"/>
        </w:rPr>
        <w:br/>
        <w:t>Two (2) letters of reference are required, at least one of which must be academic. (Must be in Turkish and English.)</w:t>
      </w:r>
    </w:p>
    <w:p w14:paraId="31E5C5AB" w14:textId="31EABF34" w:rsidR="00034DD8" w:rsidRPr="00A873A8" w:rsidRDefault="00034DD8" w:rsidP="00A873A8">
      <w:pPr>
        <w:widowControl/>
        <w:numPr>
          <w:ilvl w:val="0"/>
          <w:numId w:val="8"/>
        </w:numPr>
        <w:tabs>
          <w:tab w:val="clear" w:pos="720"/>
          <w:tab w:val="num" w:pos="426"/>
        </w:tabs>
        <w:spacing w:after="120"/>
        <w:ind w:left="426" w:hanging="426"/>
        <w:rPr>
          <w:rFonts w:ascii="Times New Roman" w:hAnsi="Times New Roman" w:cs="Times New Roman"/>
          <w:color w:val="000000"/>
        </w:rPr>
      </w:pPr>
      <w:r w:rsidRPr="00A873A8">
        <w:rPr>
          <w:rFonts w:ascii="Times New Roman" w:hAnsi="Times New Roman" w:cs="Times New Roman"/>
          <w:b/>
          <w:bCs/>
          <w:color w:val="000000"/>
        </w:rPr>
        <w:t>Essay Examination:</w:t>
      </w:r>
      <w:r w:rsidRPr="00A873A8">
        <w:rPr>
          <w:rFonts w:ascii="Times New Roman" w:hAnsi="Times New Roman" w:cs="Times New Roman"/>
          <w:b/>
          <w:bCs/>
          <w:color w:val="000000"/>
        </w:rPr>
        <w:br/>
      </w:r>
      <w:r w:rsidRPr="00A873A8">
        <w:rPr>
          <w:rFonts w:ascii="Times New Roman" w:hAnsi="Times New Roman" w:cs="Times New Roman"/>
          <w:color w:val="000000"/>
        </w:rPr>
        <w:t xml:space="preserve">Applicants must obtain at least 70 (seventy) points from the Essay Examination to be held on Wednesday, </w:t>
      </w:r>
      <w:r w:rsidR="00843624">
        <w:rPr>
          <w:rFonts w:ascii="Times New Roman" w:hAnsi="Times New Roman" w:cs="Times New Roman"/>
          <w:color w:val="000000"/>
        </w:rPr>
        <w:t>20</w:t>
      </w:r>
      <w:r w:rsidRPr="00A873A8">
        <w:rPr>
          <w:rFonts w:ascii="Times New Roman" w:hAnsi="Times New Roman" w:cs="Times New Roman"/>
          <w:color w:val="000000"/>
        </w:rPr>
        <w:t xml:space="preserve"> </w:t>
      </w:r>
      <w:r w:rsidR="00843624">
        <w:rPr>
          <w:rFonts w:ascii="Times New Roman" w:hAnsi="Times New Roman" w:cs="Times New Roman"/>
          <w:color w:val="000000"/>
        </w:rPr>
        <w:t>July</w:t>
      </w:r>
      <w:r w:rsidRPr="00A873A8">
        <w:rPr>
          <w:rFonts w:ascii="Times New Roman" w:hAnsi="Times New Roman" w:cs="Times New Roman"/>
          <w:color w:val="000000"/>
        </w:rPr>
        <w:t xml:space="preserve"> 2026 at 15:30 in the classroom of the DEU</w:t>
      </w:r>
      <w:r w:rsidR="00B923FF" w:rsidRPr="00A873A8">
        <w:rPr>
          <w:rFonts w:ascii="Times New Roman" w:hAnsi="Times New Roman" w:cs="Times New Roman"/>
          <w:color w:val="000000"/>
        </w:rPr>
        <w:t xml:space="preserve"> Principals of Atatürk and Revolution History Institute</w:t>
      </w:r>
      <w:r w:rsidRPr="00A873A8">
        <w:rPr>
          <w:rFonts w:ascii="Times New Roman" w:hAnsi="Times New Roman" w:cs="Times New Roman"/>
          <w:color w:val="000000"/>
        </w:rPr>
        <w:t>.</w:t>
      </w:r>
    </w:p>
    <w:p w14:paraId="77E93D52" w14:textId="77777777" w:rsidR="00034DD8" w:rsidRPr="00A873A8" w:rsidRDefault="00034DD8" w:rsidP="00F4278F">
      <w:pPr>
        <w:pStyle w:val="NormalWeb"/>
        <w:spacing w:before="0" w:beforeAutospacing="0" w:after="120" w:afterAutospacing="0"/>
        <w:rPr>
          <w:color w:val="000000"/>
          <w:sz w:val="22"/>
          <w:szCs w:val="22"/>
        </w:rPr>
      </w:pPr>
    </w:p>
    <w:p w14:paraId="49E27A69" w14:textId="77777777" w:rsidR="00034DD8" w:rsidRPr="00A873A8" w:rsidRDefault="00034DD8" w:rsidP="00F4278F">
      <w:pPr>
        <w:pStyle w:val="NormalWeb"/>
        <w:spacing w:before="0" w:beforeAutospacing="0" w:after="120" w:afterAutospacing="0"/>
        <w:rPr>
          <w:b/>
          <w:bCs/>
          <w:color w:val="000000"/>
          <w:sz w:val="22"/>
          <w:szCs w:val="22"/>
        </w:rPr>
      </w:pPr>
      <w:r w:rsidRPr="00A873A8">
        <w:rPr>
          <w:b/>
          <w:bCs/>
          <w:color w:val="000000"/>
          <w:sz w:val="22"/>
          <w:szCs w:val="22"/>
        </w:rPr>
        <w:t>The applicant bears full responsibility for any missing documents or incorrect statements. In such cases, registration will be cancelled.</w:t>
      </w:r>
    </w:p>
    <w:p w14:paraId="107EDF4C" w14:textId="77777777" w:rsidR="00034DD8" w:rsidRPr="00A873A8" w:rsidRDefault="00034DD8" w:rsidP="00F4278F">
      <w:pPr>
        <w:spacing w:after="120"/>
        <w:rPr>
          <w:rFonts w:ascii="Times New Roman" w:hAnsi="Times New Roman" w:cs="Times New Roman"/>
          <w:b/>
          <w:bCs/>
        </w:rPr>
      </w:pPr>
    </w:p>
    <w:p w14:paraId="064CC51C" w14:textId="12124EC6" w:rsidR="00B923FF" w:rsidRPr="00A873A8" w:rsidRDefault="00B923FF" w:rsidP="00F4278F">
      <w:pPr>
        <w:pStyle w:val="NormalWeb"/>
        <w:spacing w:before="0" w:beforeAutospacing="0" w:after="120" w:afterAutospacing="0"/>
        <w:rPr>
          <w:b/>
          <w:bCs/>
          <w:color w:val="000000"/>
          <w:sz w:val="22"/>
          <w:szCs w:val="22"/>
        </w:rPr>
      </w:pPr>
      <w:r w:rsidRPr="00A873A8">
        <w:rPr>
          <w:b/>
          <w:bCs/>
          <w:color w:val="000000"/>
          <w:sz w:val="22"/>
          <w:szCs w:val="22"/>
        </w:rPr>
        <w:t>Website address of the Principals of Atatürk and Revolution History Institute:</w:t>
      </w:r>
    </w:p>
    <w:p w14:paraId="4A32899B" w14:textId="77777777" w:rsidR="00B923FF" w:rsidRPr="00A873A8" w:rsidRDefault="00EC6476" w:rsidP="00F4278F">
      <w:pPr>
        <w:pStyle w:val="NormalWeb"/>
        <w:spacing w:before="0" w:beforeAutospacing="0" w:after="120" w:afterAutospacing="0"/>
        <w:rPr>
          <w:color w:val="000000"/>
          <w:sz w:val="22"/>
          <w:szCs w:val="22"/>
        </w:rPr>
      </w:pPr>
      <w:hyperlink r:id="rId8" w:history="1">
        <w:r w:rsidR="00B923FF" w:rsidRPr="00A873A8">
          <w:rPr>
            <w:rStyle w:val="Kpr"/>
            <w:rFonts w:eastAsia="Calibri"/>
            <w:sz w:val="22"/>
            <w:szCs w:val="22"/>
          </w:rPr>
          <w:t>https://ataturkilkeleri.deu.edu.tr/tr/</w:t>
        </w:r>
      </w:hyperlink>
    </w:p>
    <w:p w14:paraId="0FD5CF43" w14:textId="77777777" w:rsidR="00B923FF" w:rsidRPr="00A873A8" w:rsidRDefault="00B923FF" w:rsidP="00F4278F">
      <w:pPr>
        <w:pStyle w:val="NormalWeb"/>
        <w:spacing w:before="0" w:beforeAutospacing="0" w:after="120" w:afterAutospacing="0"/>
        <w:rPr>
          <w:color w:val="000000"/>
          <w:sz w:val="22"/>
          <w:szCs w:val="22"/>
        </w:rPr>
      </w:pPr>
    </w:p>
    <w:p w14:paraId="187CE98D" w14:textId="77777777" w:rsidR="00B923FF" w:rsidRPr="00A873A8" w:rsidRDefault="00B923FF" w:rsidP="00F4278F">
      <w:pPr>
        <w:pStyle w:val="NormalWeb"/>
        <w:spacing w:before="0" w:beforeAutospacing="0" w:after="120" w:afterAutospacing="0"/>
        <w:rPr>
          <w:b/>
          <w:bCs/>
          <w:color w:val="000000"/>
          <w:sz w:val="22"/>
          <w:szCs w:val="22"/>
        </w:rPr>
      </w:pPr>
      <w:r w:rsidRPr="00A873A8">
        <w:rPr>
          <w:b/>
          <w:bCs/>
          <w:color w:val="000000"/>
          <w:sz w:val="22"/>
          <w:szCs w:val="22"/>
        </w:rPr>
        <w:t>For candidates who are entitled to register:</w:t>
      </w:r>
    </w:p>
    <w:p w14:paraId="0B188025" w14:textId="1354E250" w:rsidR="00B923FF" w:rsidRPr="00A873A8" w:rsidRDefault="00B923FF" w:rsidP="00F4278F">
      <w:pPr>
        <w:pStyle w:val="NormalWeb"/>
        <w:spacing w:before="0" w:beforeAutospacing="0" w:after="120" w:afterAutospacing="0"/>
        <w:rPr>
          <w:b/>
          <w:bCs/>
          <w:color w:val="000000"/>
          <w:sz w:val="22"/>
          <w:szCs w:val="22"/>
        </w:rPr>
      </w:pPr>
      <w:r w:rsidRPr="00A873A8">
        <w:rPr>
          <w:b/>
          <w:bCs/>
          <w:color w:val="000000"/>
          <w:sz w:val="22"/>
          <w:szCs w:val="22"/>
        </w:rPr>
        <w:t xml:space="preserve">Final Registration Dates and Venue: </w:t>
      </w:r>
      <w:r w:rsidR="00B5171D">
        <w:rPr>
          <w:b/>
          <w:bCs/>
          <w:color w:val="000000"/>
          <w:sz w:val="22"/>
          <w:szCs w:val="22"/>
        </w:rPr>
        <w:t>23</w:t>
      </w:r>
      <w:r w:rsidRPr="00A873A8">
        <w:rPr>
          <w:b/>
          <w:bCs/>
          <w:color w:val="000000"/>
          <w:sz w:val="22"/>
          <w:szCs w:val="22"/>
        </w:rPr>
        <w:t>–2</w:t>
      </w:r>
      <w:r w:rsidR="00B5171D">
        <w:rPr>
          <w:b/>
          <w:bCs/>
          <w:color w:val="000000"/>
          <w:sz w:val="22"/>
          <w:szCs w:val="22"/>
        </w:rPr>
        <w:t>4</w:t>
      </w:r>
      <w:r w:rsidRPr="00A873A8">
        <w:rPr>
          <w:b/>
          <w:bCs/>
          <w:color w:val="000000"/>
          <w:sz w:val="22"/>
          <w:szCs w:val="22"/>
        </w:rPr>
        <w:t xml:space="preserve"> J</w:t>
      </w:r>
      <w:r w:rsidR="00B5171D">
        <w:rPr>
          <w:b/>
          <w:bCs/>
          <w:color w:val="000000"/>
          <w:sz w:val="22"/>
          <w:szCs w:val="22"/>
        </w:rPr>
        <w:t>ul</w:t>
      </w:r>
      <w:r w:rsidRPr="00A873A8">
        <w:rPr>
          <w:b/>
          <w:bCs/>
          <w:color w:val="000000"/>
          <w:sz w:val="22"/>
          <w:szCs w:val="22"/>
        </w:rPr>
        <w:t>y 2026</w:t>
      </w:r>
    </w:p>
    <w:p w14:paraId="45F8CE94" w14:textId="77777777" w:rsidR="00B923FF" w:rsidRPr="00A873A8" w:rsidRDefault="00B923FF" w:rsidP="00F4278F">
      <w:pPr>
        <w:pStyle w:val="NormalWeb"/>
        <w:spacing w:before="0" w:beforeAutospacing="0" w:after="120" w:afterAutospacing="0"/>
        <w:rPr>
          <w:b/>
          <w:bCs/>
          <w:color w:val="000000"/>
          <w:sz w:val="22"/>
          <w:szCs w:val="22"/>
        </w:rPr>
      </w:pPr>
      <w:r w:rsidRPr="00A873A8">
        <w:rPr>
          <w:b/>
          <w:bCs/>
          <w:color w:val="000000"/>
          <w:sz w:val="22"/>
          <w:szCs w:val="22"/>
        </w:rPr>
        <w:t>Dokuz Eylül University</w:t>
      </w:r>
    </w:p>
    <w:p w14:paraId="7519D403" w14:textId="30977FBC" w:rsidR="00B923FF" w:rsidRPr="00A873A8" w:rsidRDefault="00B923FF" w:rsidP="00F4278F">
      <w:pPr>
        <w:pStyle w:val="NormalWeb"/>
        <w:spacing w:before="0" w:beforeAutospacing="0" w:after="120" w:afterAutospacing="0"/>
        <w:rPr>
          <w:b/>
          <w:bCs/>
          <w:color w:val="000000"/>
          <w:sz w:val="22"/>
          <w:szCs w:val="22"/>
        </w:rPr>
      </w:pPr>
      <w:r w:rsidRPr="00A873A8">
        <w:rPr>
          <w:b/>
          <w:bCs/>
          <w:color w:val="000000"/>
          <w:sz w:val="22"/>
          <w:szCs w:val="22"/>
        </w:rPr>
        <w:t>Principals of Atatürk and Revolution History Institute</w:t>
      </w:r>
    </w:p>
    <w:p w14:paraId="48A71AAE" w14:textId="77777777" w:rsidR="00034DD8" w:rsidRPr="00A873A8" w:rsidRDefault="00034DD8" w:rsidP="00F4278F">
      <w:pPr>
        <w:pStyle w:val="GvdeMetni"/>
        <w:tabs>
          <w:tab w:val="left" w:pos="426"/>
        </w:tabs>
        <w:spacing w:after="120"/>
        <w:ind w:left="0"/>
        <w:jc w:val="both"/>
        <w:rPr>
          <w:rFonts w:ascii="Times New Roman" w:hAnsi="Times New Roman" w:cs="Times New Roman"/>
        </w:rPr>
      </w:pPr>
    </w:p>
    <w:sectPr w:rsidR="00034DD8" w:rsidRPr="00A873A8" w:rsidSect="00A873A8">
      <w:headerReference w:type="even" r:id="rId9"/>
      <w:headerReference w:type="default" r:id="rId10"/>
      <w:footerReference w:type="even" r:id="rId11"/>
      <w:footerReference w:type="default" r:id="rId12"/>
      <w:headerReference w:type="first" r:id="rId13"/>
      <w:footerReference w:type="first" r:id="rId14"/>
      <w:pgSz w:w="11906" w:h="16838"/>
      <w:pgMar w:top="1560" w:right="991" w:bottom="851" w:left="1417"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1460" w14:textId="77777777" w:rsidR="00EC6476" w:rsidRDefault="00EC6476" w:rsidP="00C24BEA">
      <w:r>
        <w:separator/>
      </w:r>
    </w:p>
  </w:endnote>
  <w:endnote w:type="continuationSeparator" w:id="0">
    <w:p w14:paraId="7D5A03A3" w14:textId="77777777" w:rsidR="00EC6476" w:rsidRDefault="00EC6476" w:rsidP="00C2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10002FF" w:usb1="4000FCFF" w:usb2="00000009"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2C5C" w14:textId="77777777" w:rsidR="00D13EA5" w:rsidRDefault="00D13EA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8C98" w14:textId="77777777" w:rsidR="00D13EA5" w:rsidRDefault="00D13EA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C75A0" w14:textId="77777777" w:rsidR="00D13EA5" w:rsidRDefault="00D13E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19F5" w14:textId="77777777" w:rsidR="00EC6476" w:rsidRDefault="00EC6476" w:rsidP="00C24BEA">
      <w:r>
        <w:separator/>
      </w:r>
    </w:p>
  </w:footnote>
  <w:footnote w:type="continuationSeparator" w:id="0">
    <w:p w14:paraId="607FF9C4" w14:textId="77777777" w:rsidR="00EC6476" w:rsidRDefault="00EC6476" w:rsidP="00C2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76D9" w14:textId="77777777" w:rsidR="00D13EA5" w:rsidRDefault="00D13EA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5774" w14:textId="300C7A9E" w:rsidR="00E6235F" w:rsidRPr="00A873A8" w:rsidRDefault="00976D32" w:rsidP="00D13EA5">
    <w:pPr>
      <w:tabs>
        <w:tab w:val="left" w:pos="0"/>
      </w:tabs>
      <w:rPr>
        <w:rFonts w:ascii="Times New Roman" w:hAnsi="Times New Roman" w:cs="Times New Roman"/>
        <w:b/>
        <w:spacing w:val="-3"/>
        <w:sz w:val="20"/>
        <w:szCs w:val="20"/>
      </w:rPr>
    </w:pPr>
    <w:r w:rsidRPr="00A873A8">
      <w:rPr>
        <w:rFonts w:ascii="Times New Roman" w:hAnsi="Times New Roman" w:cs="Times New Roman"/>
        <w:noProof/>
        <w:sz w:val="20"/>
        <w:szCs w:val="20"/>
        <w:lang w:val="tr-TR" w:eastAsia="tr-TR"/>
      </w:rPr>
      <w:drawing>
        <wp:anchor distT="0" distB="0" distL="114300" distR="114300" simplePos="0" relativeHeight="251661312" behindDoc="0" locked="0" layoutInCell="1" allowOverlap="1" wp14:anchorId="5381272C" wp14:editId="731B65DD">
          <wp:simplePos x="0" y="0"/>
          <wp:positionH relativeFrom="page">
            <wp:posOffset>6312535</wp:posOffset>
          </wp:positionH>
          <wp:positionV relativeFrom="paragraph">
            <wp:posOffset>118110</wp:posOffset>
          </wp:positionV>
          <wp:extent cx="494030" cy="494030"/>
          <wp:effectExtent l="0" t="0" r="1270" b="1270"/>
          <wp:wrapNone/>
          <wp:docPr id="5" name="Resim 5" descr="ş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ş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030" cy="494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73A8">
      <w:rPr>
        <w:rFonts w:ascii="Times New Roman" w:hAnsi="Times New Roman" w:cs="Times New Roman"/>
        <w:noProof/>
        <w:sz w:val="20"/>
        <w:szCs w:val="20"/>
        <w:lang w:val="tr-TR" w:eastAsia="tr-TR"/>
      </w:rPr>
      <w:drawing>
        <wp:anchor distT="0" distB="0" distL="114300" distR="114300" simplePos="0" relativeHeight="251662336" behindDoc="1" locked="0" layoutInCell="1" allowOverlap="1" wp14:anchorId="66F01A1C" wp14:editId="2ABAA9F5">
          <wp:simplePos x="0" y="0"/>
          <wp:positionH relativeFrom="column">
            <wp:posOffset>-100330</wp:posOffset>
          </wp:positionH>
          <wp:positionV relativeFrom="paragraph">
            <wp:posOffset>-635</wp:posOffset>
          </wp:positionV>
          <wp:extent cx="1204595" cy="627380"/>
          <wp:effectExtent l="0" t="0" r="0" b="0"/>
          <wp:wrapTight wrapText="bothSides">
            <wp:wrapPolygon edited="0">
              <wp:start x="3758" y="2623"/>
              <wp:lineTo x="1708" y="6559"/>
              <wp:lineTo x="1708" y="8526"/>
              <wp:lineTo x="3416" y="14429"/>
              <wp:lineTo x="3416" y="18364"/>
              <wp:lineTo x="17421" y="18364"/>
              <wp:lineTo x="17763" y="17053"/>
              <wp:lineTo x="19129" y="14429"/>
              <wp:lineTo x="19812" y="11806"/>
              <wp:lineTo x="19129" y="7215"/>
              <wp:lineTo x="17421" y="2623"/>
              <wp:lineTo x="3758" y="2623"/>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4595"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3EA5">
      <w:rPr>
        <w:rFonts w:ascii="Times New Roman" w:hAnsi="Times New Roman" w:cs="Times New Roman"/>
        <w:b/>
        <w:bCs/>
        <w:noProof/>
        <w:sz w:val="20"/>
        <w:szCs w:val="20"/>
        <w:lang w:val="tr-TR" w:eastAsia="tr-TR"/>
      </w:rPr>
      <w:tab/>
    </w:r>
    <w:r w:rsidR="00D13EA5">
      <w:rPr>
        <w:rFonts w:ascii="Times New Roman" w:hAnsi="Times New Roman" w:cs="Times New Roman"/>
        <w:b/>
        <w:bCs/>
        <w:noProof/>
        <w:sz w:val="20"/>
        <w:szCs w:val="20"/>
        <w:lang w:val="tr-TR" w:eastAsia="tr-TR"/>
      </w:rPr>
      <w:tab/>
      <w:t xml:space="preserve">         </w:t>
    </w:r>
    <w:r w:rsidRPr="00A873A8">
      <w:rPr>
        <w:rFonts w:ascii="Times New Roman" w:hAnsi="Times New Roman" w:cs="Times New Roman"/>
        <w:b/>
        <w:bCs/>
        <w:noProof/>
        <w:sz w:val="20"/>
        <w:szCs w:val="20"/>
        <w:lang w:val="tr-TR" w:eastAsia="tr-TR"/>
      </w:rPr>
      <w:t>THE REPUBLIC OF TÜRKİYE</w:t>
    </w:r>
  </w:p>
  <w:p w14:paraId="7806EAC2" w14:textId="37B82FBF" w:rsidR="00E6235F" w:rsidRPr="00A873A8" w:rsidRDefault="00D13EA5" w:rsidP="00D13EA5">
    <w:pPr>
      <w:tabs>
        <w:tab w:val="left" w:pos="0"/>
      </w:tabs>
      <w:rPr>
        <w:rFonts w:ascii="Times New Roman" w:hAnsi="Times New Roman" w:cs="Times New Roman"/>
        <w:b/>
        <w:spacing w:val="30"/>
        <w:sz w:val="20"/>
        <w:szCs w:val="20"/>
      </w:rPr>
    </w:pPr>
    <w:r>
      <w:rPr>
        <w:rFonts w:ascii="Times New Roman" w:hAnsi="Times New Roman" w:cs="Times New Roman"/>
        <w:b/>
        <w:bCs/>
        <w:spacing w:val="-3"/>
        <w:sz w:val="20"/>
        <w:szCs w:val="20"/>
      </w:rPr>
      <w:tab/>
    </w:r>
    <w:r>
      <w:rPr>
        <w:rFonts w:ascii="Times New Roman" w:hAnsi="Times New Roman" w:cs="Times New Roman"/>
        <w:b/>
        <w:bCs/>
        <w:spacing w:val="-3"/>
        <w:sz w:val="20"/>
        <w:szCs w:val="20"/>
      </w:rPr>
      <w:tab/>
      <w:t xml:space="preserve">           </w:t>
    </w:r>
    <w:r w:rsidR="00976D32" w:rsidRPr="00A873A8">
      <w:rPr>
        <w:rFonts w:ascii="Times New Roman" w:hAnsi="Times New Roman" w:cs="Times New Roman"/>
        <w:b/>
        <w:bCs/>
        <w:spacing w:val="-3"/>
        <w:sz w:val="20"/>
        <w:szCs w:val="20"/>
      </w:rPr>
      <w:t>DOKUZ</w:t>
    </w:r>
    <w:r w:rsidR="00976D32" w:rsidRPr="00A873A8">
      <w:rPr>
        <w:rFonts w:ascii="Times New Roman" w:hAnsi="Times New Roman" w:cs="Times New Roman"/>
        <w:b/>
        <w:bCs/>
        <w:spacing w:val="-14"/>
        <w:sz w:val="20"/>
        <w:szCs w:val="20"/>
      </w:rPr>
      <w:t xml:space="preserve"> </w:t>
    </w:r>
    <w:r w:rsidR="00976D32" w:rsidRPr="00A873A8">
      <w:rPr>
        <w:rFonts w:ascii="Times New Roman" w:hAnsi="Times New Roman" w:cs="Times New Roman"/>
        <w:b/>
        <w:bCs/>
        <w:spacing w:val="-3"/>
        <w:sz w:val="20"/>
        <w:szCs w:val="20"/>
      </w:rPr>
      <w:t>EYLÜL</w:t>
    </w:r>
    <w:r w:rsidR="00976D32" w:rsidRPr="00A873A8">
      <w:rPr>
        <w:rFonts w:ascii="Times New Roman" w:hAnsi="Times New Roman" w:cs="Times New Roman"/>
        <w:b/>
        <w:bCs/>
        <w:spacing w:val="-14"/>
        <w:sz w:val="20"/>
        <w:szCs w:val="20"/>
      </w:rPr>
      <w:t xml:space="preserve"> </w:t>
    </w:r>
    <w:r w:rsidR="00976D32" w:rsidRPr="00A873A8">
      <w:rPr>
        <w:rFonts w:ascii="Times New Roman" w:hAnsi="Times New Roman" w:cs="Times New Roman"/>
        <w:b/>
        <w:bCs/>
        <w:spacing w:val="-4"/>
        <w:sz w:val="20"/>
        <w:szCs w:val="20"/>
      </w:rPr>
      <w:t>UNIVERSITY</w:t>
    </w:r>
  </w:p>
  <w:p w14:paraId="39C5D4D9" w14:textId="36B8953E" w:rsidR="00670429" w:rsidRDefault="00D13EA5" w:rsidP="00D13EA5">
    <w:pPr>
      <w:tabs>
        <w:tab w:val="left" w:pos="0"/>
      </w:tabs>
      <w:rPr>
        <w:rFonts w:ascii="Times New Roman" w:hAnsi="Times New Roman" w:cs="Times New Roman"/>
        <w:b/>
        <w:spacing w:val="-2"/>
        <w:sz w:val="20"/>
        <w:szCs w:val="20"/>
      </w:rPr>
    </w:pPr>
    <w:r>
      <w:rPr>
        <w:rFonts w:ascii="Times New Roman" w:hAnsi="Times New Roman" w:cs="Times New Roman"/>
        <w:b/>
        <w:spacing w:val="-2"/>
        <w:sz w:val="20"/>
        <w:szCs w:val="20"/>
      </w:rPr>
      <w:tab/>
    </w:r>
    <w:r w:rsidR="00976D32" w:rsidRPr="00A873A8">
      <w:rPr>
        <w:rFonts w:ascii="Times New Roman" w:hAnsi="Times New Roman" w:cs="Times New Roman"/>
        <w:b/>
        <w:spacing w:val="-2"/>
        <w:sz w:val="20"/>
        <w:szCs w:val="20"/>
      </w:rPr>
      <w:t>PRINCIPALS OF ATATÜRK AND REVOLUTION HISTORY</w:t>
    </w:r>
  </w:p>
  <w:p w14:paraId="6947C8E2" w14:textId="5B7974AA" w:rsidR="00E6235F" w:rsidRDefault="00D13EA5" w:rsidP="00D13EA5">
    <w:pPr>
      <w:tabs>
        <w:tab w:val="left" w:pos="0"/>
      </w:tabs>
      <w:rPr>
        <w:rFonts w:ascii="Times New Roman" w:hAnsi="Times New Roman" w:cs="Times New Roman"/>
        <w:b/>
        <w:spacing w:val="-2"/>
        <w:sz w:val="20"/>
        <w:szCs w:val="20"/>
      </w:rPr>
    </w:pPr>
    <w:r>
      <w:rPr>
        <w:rFonts w:ascii="Times New Roman" w:hAnsi="Times New Roman" w:cs="Times New Roman"/>
        <w:b/>
        <w:spacing w:val="-2"/>
        <w:sz w:val="20"/>
        <w:szCs w:val="20"/>
      </w:rPr>
      <w:tab/>
    </w:r>
    <w:r>
      <w:rPr>
        <w:rFonts w:ascii="Times New Roman" w:hAnsi="Times New Roman" w:cs="Times New Roman"/>
        <w:b/>
        <w:spacing w:val="-2"/>
        <w:sz w:val="20"/>
        <w:szCs w:val="20"/>
      </w:rPr>
      <w:tab/>
    </w:r>
    <w:r>
      <w:rPr>
        <w:rFonts w:ascii="Times New Roman" w:hAnsi="Times New Roman" w:cs="Times New Roman"/>
        <w:b/>
        <w:spacing w:val="-2"/>
        <w:sz w:val="20"/>
        <w:szCs w:val="20"/>
      </w:rPr>
      <w:tab/>
      <w:t xml:space="preserve">           </w:t>
    </w:r>
    <w:r w:rsidR="00976D32" w:rsidRPr="00A873A8">
      <w:rPr>
        <w:rFonts w:ascii="Times New Roman" w:hAnsi="Times New Roman" w:cs="Times New Roman"/>
        <w:b/>
        <w:spacing w:val="-2"/>
        <w:sz w:val="20"/>
        <w:szCs w:val="20"/>
      </w:rPr>
      <w:t>INSTITUTE</w:t>
    </w:r>
  </w:p>
  <w:p w14:paraId="257E2DC7" w14:textId="77777777" w:rsidR="00670429" w:rsidRPr="00670429" w:rsidRDefault="00670429" w:rsidP="00670429">
    <w:pPr>
      <w:tabs>
        <w:tab w:val="left" w:pos="0"/>
      </w:tabs>
      <w:ind w:right="1843"/>
      <w:jc w:val="center"/>
      <w:rPr>
        <w:rFonts w:ascii="Times New Roman" w:hAnsi="Times New Roman" w:cs="Times New Roman"/>
        <w:b/>
        <w:spacing w:val="-2"/>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19FA" w14:textId="77777777" w:rsidR="00D13EA5" w:rsidRDefault="00D13E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5EC0"/>
    <w:multiLevelType w:val="multilevel"/>
    <w:tmpl w:val="5DE6B7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907C6"/>
    <w:multiLevelType w:val="hybridMultilevel"/>
    <w:tmpl w:val="BE52DD76"/>
    <w:lvl w:ilvl="0" w:tplc="B4F4A8EA">
      <w:start w:val="8"/>
      <w:numFmt w:val="decimal"/>
      <w:lvlText w:val="%1."/>
      <w:lvlJc w:val="left"/>
      <w:pPr>
        <w:ind w:left="319" w:hanging="202"/>
      </w:pPr>
      <w:rPr>
        <w:rFonts w:ascii="Arial" w:eastAsia="Arial" w:hAnsi="Arial" w:hint="default"/>
        <w:b/>
        <w:bCs/>
        <w:sz w:val="18"/>
        <w:szCs w:val="18"/>
      </w:rPr>
    </w:lvl>
    <w:lvl w:ilvl="1" w:tplc="BAB2B75E">
      <w:start w:val="1"/>
      <w:numFmt w:val="bullet"/>
      <w:lvlText w:val="•"/>
      <w:lvlJc w:val="left"/>
      <w:pPr>
        <w:ind w:left="1363" w:hanging="202"/>
      </w:pPr>
      <w:rPr>
        <w:rFonts w:hint="default"/>
      </w:rPr>
    </w:lvl>
    <w:lvl w:ilvl="2" w:tplc="3EC6B9A6">
      <w:start w:val="1"/>
      <w:numFmt w:val="bullet"/>
      <w:lvlText w:val="•"/>
      <w:lvlJc w:val="left"/>
      <w:pPr>
        <w:ind w:left="2407" w:hanging="202"/>
      </w:pPr>
      <w:rPr>
        <w:rFonts w:hint="default"/>
      </w:rPr>
    </w:lvl>
    <w:lvl w:ilvl="3" w:tplc="C9F09582">
      <w:start w:val="1"/>
      <w:numFmt w:val="bullet"/>
      <w:lvlText w:val="•"/>
      <w:lvlJc w:val="left"/>
      <w:pPr>
        <w:ind w:left="3451" w:hanging="202"/>
      </w:pPr>
      <w:rPr>
        <w:rFonts w:hint="default"/>
      </w:rPr>
    </w:lvl>
    <w:lvl w:ilvl="4" w:tplc="0E9AA282">
      <w:start w:val="1"/>
      <w:numFmt w:val="bullet"/>
      <w:lvlText w:val="•"/>
      <w:lvlJc w:val="left"/>
      <w:pPr>
        <w:ind w:left="4495" w:hanging="202"/>
      </w:pPr>
      <w:rPr>
        <w:rFonts w:hint="default"/>
      </w:rPr>
    </w:lvl>
    <w:lvl w:ilvl="5" w:tplc="F9B41E4C">
      <w:start w:val="1"/>
      <w:numFmt w:val="bullet"/>
      <w:lvlText w:val="•"/>
      <w:lvlJc w:val="left"/>
      <w:pPr>
        <w:ind w:left="5540" w:hanging="202"/>
      </w:pPr>
      <w:rPr>
        <w:rFonts w:hint="default"/>
      </w:rPr>
    </w:lvl>
    <w:lvl w:ilvl="6" w:tplc="8A24EDEE">
      <w:start w:val="1"/>
      <w:numFmt w:val="bullet"/>
      <w:lvlText w:val="•"/>
      <w:lvlJc w:val="left"/>
      <w:pPr>
        <w:ind w:left="6584" w:hanging="202"/>
      </w:pPr>
      <w:rPr>
        <w:rFonts w:hint="default"/>
      </w:rPr>
    </w:lvl>
    <w:lvl w:ilvl="7" w:tplc="4B10234E">
      <w:start w:val="1"/>
      <w:numFmt w:val="bullet"/>
      <w:lvlText w:val="•"/>
      <w:lvlJc w:val="left"/>
      <w:pPr>
        <w:ind w:left="7628" w:hanging="202"/>
      </w:pPr>
      <w:rPr>
        <w:rFonts w:hint="default"/>
      </w:rPr>
    </w:lvl>
    <w:lvl w:ilvl="8" w:tplc="E29862D8">
      <w:start w:val="1"/>
      <w:numFmt w:val="bullet"/>
      <w:lvlText w:val="•"/>
      <w:lvlJc w:val="left"/>
      <w:pPr>
        <w:ind w:left="8672" w:hanging="202"/>
      </w:pPr>
      <w:rPr>
        <w:rFonts w:hint="default"/>
      </w:rPr>
    </w:lvl>
  </w:abstractNum>
  <w:abstractNum w:abstractNumId="2" w15:restartNumberingAfterBreak="0">
    <w:nsid w:val="240A4AB8"/>
    <w:multiLevelType w:val="hybridMultilevel"/>
    <w:tmpl w:val="4BD242AA"/>
    <w:lvl w:ilvl="0" w:tplc="F8A0D326">
      <w:start w:val="6"/>
      <w:numFmt w:val="decimal"/>
      <w:lvlText w:val="%1."/>
      <w:lvlJc w:val="left"/>
      <w:pPr>
        <w:ind w:left="499" w:hanging="360"/>
      </w:pPr>
      <w:rPr>
        <w:rFonts w:hint="default"/>
        <w:b/>
      </w:rPr>
    </w:lvl>
    <w:lvl w:ilvl="1" w:tplc="041F0019">
      <w:start w:val="1"/>
      <w:numFmt w:val="lowerLetter"/>
      <w:lvlText w:val="%2."/>
      <w:lvlJc w:val="left"/>
      <w:pPr>
        <w:ind w:left="1219" w:hanging="360"/>
      </w:pPr>
    </w:lvl>
    <w:lvl w:ilvl="2" w:tplc="041F001B" w:tentative="1">
      <w:start w:val="1"/>
      <w:numFmt w:val="lowerRoman"/>
      <w:lvlText w:val="%3."/>
      <w:lvlJc w:val="right"/>
      <w:pPr>
        <w:ind w:left="1939" w:hanging="180"/>
      </w:pPr>
    </w:lvl>
    <w:lvl w:ilvl="3" w:tplc="041F000F" w:tentative="1">
      <w:start w:val="1"/>
      <w:numFmt w:val="decimal"/>
      <w:lvlText w:val="%4."/>
      <w:lvlJc w:val="left"/>
      <w:pPr>
        <w:ind w:left="2659" w:hanging="360"/>
      </w:pPr>
    </w:lvl>
    <w:lvl w:ilvl="4" w:tplc="041F0019" w:tentative="1">
      <w:start w:val="1"/>
      <w:numFmt w:val="lowerLetter"/>
      <w:lvlText w:val="%5."/>
      <w:lvlJc w:val="left"/>
      <w:pPr>
        <w:ind w:left="3379" w:hanging="360"/>
      </w:pPr>
    </w:lvl>
    <w:lvl w:ilvl="5" w:tplc="041F001B" w:tentative="1">
      <w:start w:val="1"/>
      <w:numFmt w:val="lowerRoman"/>
      <w:lvlText w:val="%6."/>
      <w:lvlJc w:val="right"/>
      <w:pPr>
        <w:ind w:left="4099" w:hanging="180"/>
      </w:pPr>
    </w:lvl>
    <w:lvl w:ilvl="6" w:tplc="041F000F" w:tentative="1">
      <w:start w:val="1"/>
      <w:numFmt w:val="decimal"/>
      <w:lvlText w:val="%7."/>
      <w:lvlJc w:val="left"/>
      <w:pPr>
        <w:ind w:left="4819" w:hanging="360"/>
      </w:pPr>
    </w:lvl>
    <w:lvl w:ilvl="7" w:tplc="041F0019" w:tentative="1">
      <w:start w:val="1"/>
      <w:numFmt w:val="lowerLetter"/>
      <w:lvlText w:val="%8."/>
      <w:lvlJc w:val="left"/>
      <w:pPr>
        <w:ind w:left="5539" w:hanging="360"/>
      </w:pPr>
    </w:lvl>
    <w:lvl w:ilvl="8" w:tplc="041F001B" w:tentative="1">
      <w:start w:val="1"/>
      <w:numFmt w:val="lowerRoman"/>
      <w:lvlText w:val="%9."/>
      <w:lvlJc w:val="right"/>
      <w:pPr>
        <w:ind w:left="6259" w:hanging="180"/>
      </w:pPr>
    </w:lvl>
  </w:abstractNum>
  <w:abstractNum w:abstractNumId="3" w15:restartNumberingAfterBreak="0">
    <w:nsid w:val="2C6561E3"/>
    <w:multiLevelType w:val="hybridMultilevel"/>
    <w:tmpl w:val="5EE25B9A"/>
    <w:lvl w:ilvl="0" w:tplc="776267B2">
      <w:start w:val="1"/>
      <w:numFmt w:val="decimal"/>
      <w:lvlText w:val="%1."/>
      <w:lvlJc w:val="left"/>
      <w:pPr>
        <w:ind w:left="139" w:hanging="219"/>
      </w:pPr>
      <w:rPr>
        <w:rFonts w:ascii="Arial" w:eastAsia="Arial" w:hAnsi="Arial" w:hint="default"/>
        <w:b/>
        <w:bCs/>
        <w:sz w:val="18"/>
        <w:szCs w:val="18"/>
      </w:rPr>
    </w:lvl>
    <w:lvl w:ilvl="1" w:tplc="85766530">
      <w:start w:val="1"/>
      <w:numFmt w:val="bullet"/>
      <w:lvlText w:val="•"/>
      <w:lvlJc w:val="left"/>
      <w:pPr>
        <w:ind w:left="1201" w:hanging="219"/>
      </w:pPr>
      <w:rPr>
        <w:rFonts w:hint="default"/>
      </w:rPr>
    </w:lvl>
    <w:lvl w:ilvl="2" w:tplc="398652A4">
      <w:start w:val="1"/>
      <w:numFmt w:val="bullet"/>
      <w:lvlText w:val="•"/>
      <w:lvlJc w:val="left"/>
      <w:pPr>
        <w:ind w:left="2263" w:hanging="219"/>
      </w:pPr>
      <w:rPr>
        <w:rFonts w:hint="default"/>
      </w:rPr>
    </w:lvl>
    <w:lvl w:ilvl="3" w:tplc="D4A08A2E">
      <w:start w:val="1"/>
      <w:numFmt w:val="bullet"/>
      <w:lvlText w:val="•"/>
      <w:lvlJc w:val="left"/>
      <w:pPr>
        <w:ind w:left="3325" w:hanging="219"/>
      </w:pPr>
      <w:rPr>
        <w:rFonts w:hint="default"/>
      </w:rPr>
    </w:lvl>
    <w:lvl w:ilvl="4" w:tplc="AE5C97F2">
      <w:start w:val="1"/>
      <w:numFmt w:val="bullet"/>
      <w:lvlText w:val="•"/>
      <w:lvlJc w:val="left"/>
      <w:pPr>
        <w:ind w:left="4387" w:hanging="219"/>
      </w:pPr>
      <w:rPr>
        <w:rFonts w:hint="default"/>
      </w:rPr>
    </w:lvl>
    <w:lvl w:ilvl="5" w:tplc="CA9A0C38">
      <w:start w:val="1"/>
      <w:numFmt w:val="bullet"/>
      <w:lvlText w:val="•"/>
      <w:lvlJc w:val="left"/>
      <w:pPr>
        <w:ind w:left="5450" w:hanging="219"/>
      </w:pPr>
      <w:rPr>
        <w:rFonts w:hint="default"/>
      </w:rPr>
    </w:lvl>
    <w:lvl w:ilvl="6" w:tplc="42B0DE50">
      <w:start w:val="1"/>
      <w:numFmt w:val="bullet"/>
      <w:lvlText w:val="•"/>
      <w:lvlJc w:val="left"/>
      <w:pPr>
        <w:ind w:left="6512" w:hanging="219"/>
      </w:pPr>
      <w:rPr>
        <w:rFonts w:hint="default"/>
      </w:rPr>
    </w:lvl>
    <w:lvl w:ilvl="7" w:tplc="2E9A3EDC">
      <w:start w:val="1"/>
      <w:numFmt w:val="bullet"/>
      <w:lvlText w:val="•"/>
      <w:lvlJc w:val="left"/>
      <w:pPr>
        <w:ind w:left="7574" w:hanging="219"/>
      </w:pPr>
      <w:rPr>
        <w:rFonts w:hint="default"/>
      </w:rPr>
    </w:lvl>
    <w:lvl w:ilvl="8" w:tplc="EAE4F2DA">
      <w:start w:val="1"/>
      <w:numFmt w:val="bullet"/>
      <w:lvlText w:val="•"/>
      <w:lvlJc w:val="left"/>
      <w:pPr>
        <w:ind w:left="8636" w:hanging="219"/>
      </w:pPr>
      <w:rPr>
        <w:rFonts w:hint="default"/>
      </w:rPr>
    </w:lvl>
  </w:abstractNum>
  <w:abstractNum w:abstractNumId="4" w15:restartNumberingAfterBreak="0">
    <w:nsid w:val="345E25DA"/>
    <w:multiLevelType w:val="multilevel"/>
    <w:tmpl w:val="CEBE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E5918"/>
    <w:multiLevelType w:val="hybridMultilevel"/>
    <w:tmpl w:val="F0A46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BA3602"/>
    <w:multiLevelType w:val="hybridMultilevel"/>
    <w:tmpl w:val="5EE25B9A"/>
    <w:lvl w:ilvl="0" w:tplc="776267B2">
      <w:start w:val="1"/>
      <w:numFmt w:val="decimal"/>
      <w:lvlText w:val="%1."/>
      <w:lvlJc w:val="left"/>
      <w:pPr>
        <w:ind w:left="139" w:hanging="219"/>
      </w:pPr>
      <w:rPr>
        <w:rFonts w:ascii="Arial" w:eastAsia="Arial" w:hAnsi="Arial" w:hint="default"/>
        <w:b/>
        <w:bCs/>
        <w:sz w:val="18"/>
        <w:szCs w:val="18"/>
      </w:rPr>
    </w:lvl>
    <w:lvl w:ilvl="1" w:tplc="85766530">
      <w:start w:val="1"/>
      <w:numFmt w:val="bullet"/>
      <w:lvlText w:val="•"/>
      <w:lvlJc w:val="left"/>
      <w:pPr>
        <w:ind w:left="1201" w:hanging="219"/>
      </w:pPr>
      <w:rPr>
        <w:rFonts w:hint="default"/>
      </w:rPr>
    </w:lvl>
    <w:lvl w:ilvl="2" w:tplc="398652A4">
      <w:start w:val="1"/>
      <w:numFmt w:val="bullet"/>
      <w:lvlText w:val="•"/>
      <w:lvlJc w:val="left"/>
      <w:pPr>
        <w:ind w:left="2263" w:hanging="219"/>
      </w:pPr>
      <w:rPr>
        <w:rFonts w:hint="default"/>
      </w:rPr>
    </w:lvl>
    <w:lvl w:ilvl="3" w:tplc="D4A08A2E">
      <w:start w:val="1"/>
      <w:numFmt w:val="bullet"/>
      <w:lvlText w:val="•"/>
      <w:lvlJc w:val="left"/>
      <w:pPr>
        <w:ind w:left="3325" w:hanging="219"/>
      </w:pPr>
      <w:rPr>
        <w:rFonts w:hint="default"/>
      </w:rPr>
    </w:lvl>
    <w:lvl w:ilvl="4" w:tplc="AE5C97F2">
      <w:start w:val="1"/>
      <w:numFmt w:val="bullet"/>
      <w:lvlText w:val="•"/>
      <w:lvlJc w:val="left"/>
      <w:pPr>
        <w:ind w:left="4387" w:hanging="219"/>
      </w:pPr>
      <w:rPr>
        <w:rFonts w:hint="default"/>
      </w:rPr>
    </w:lvl>
    <w:lvl w:ilvl="5" w:tplc="CA9A0C38">
      <w:start w:val="1"/>
      <w:numFmt w:val="bullet"/>
      <w:lvlText w:val="•"/>
      <w:lvlJc w:val="left"/>
      <w:pPr>
        <w:ind w:left="5450" w:hanging="219"/>
      </w:pPr>
      <w:rPr>
        <w:rFonts w:hint="default"/>
      </w:rPr>
    </w:lvl>
    <w:lvl w:ilvl="6" w:tplc="42B0DE50">
      <w:start w:val="1"/>
      <w:numFmt w:val="bullet"/>
      <w:lvlText w:val="•"/>
      <w:lvlJc w:val="left"/>
      <w:pPr>
        <w:ind w:left="6512" w:hanging="219"/>
      </w:pPr>
      <w:rPr>
        <w:rFonts w:hint="default"/>
      </w:rPr>
    </w:lvl>
    <w:lvl w:ilvl="7" w:tplc="2E9A3EDC">
      <w:start w:val="1"/>
      <w:numFmt w:val="bullet"/>
      <w:lvlText w:val="•"/>
      <w:lvlJc w:val="left"/>
      <w:pPr>
        <w:ind w:left="7574" w:hanging="219"/>
      </w:pPr>
      <w:rPr>
        <w:rFonts w:hint="default"/>
      </w:rPr>
    </w:lvl>
    <w:lvl w:ilvl="8" w:tplc="EAE4F2DA">
      <w:start w:val="1"/>
      <w:numFmt w:val="bullet"/>
      <w:lvlText w:val="•"/>
      <w:lvlJc w:val="left"/>
      <w:pPr>
        <w:ind w:left="8636" w:hanging="219"/>
      </w:pPr>
      <w:rPr>
        <w:rFonts w:hint="default"/>
      </w:rPr>
    </w:lvl>
  </w:abstractNum>
  <w:abstractNum w:abstractNumId="7" w15:restartNumberingAfterBreak="0">
    <w:nsid w:val="50AB7411"/>
    <w:multiLevelType w:val="multilevel"/>
    <w:tmpl w:val="2F6EDEC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51"/>
    <w:rsid w:val="000035BA"/>
    <w:rsid w:val="000249DA"/>
    <w:rsid w:val="00034DD8"/>
    <w:rsid w:val="00040F81"/>
    <w:rsid w:val="00091F94"/>
    <w:rsid w:val="000C29EB"/>
    <w:rsid w:val="001D1E15"/>
    <w:rsid w:val="0020662F"/>
    <w:rsid w:val="002111BA"/>
    <w:rsid w:val="00213331"/>
    <w:rsid w:val="002147DB"/>
    <w:rsid w:val="002D295E"/>
    <w:rsid w:val="002D6549"/>
    <w:rsid w:val="002E28A0"/>
    <w:rsid w:val="002F5811"/>
    <w:rsid w:val="002F72F8"/>
    <w:rsid w:val="00303668"/>
    <w:rsid w:val="00323C43"/>
    <w:rsid w:val="0032425C"/>
    <w:rsid w:val="00372B49"/>
    <w:rsid w:val="003D5C21"/>
    <w:rsid w:val="003E4CB0"/>
    <w:rsid w:val="0042243A"/>
    <w:rsid w:val="0043187C"/>
    <w:rsid w:val="00456A5C"/>
    <w:rsid w:val="00466BD4"/>
    <w:rsid w:val="00467C21"/>
    <w:rsid w:val="00477375"/>
    <w:rsid w:val="0048231B"/>
    <w:rsid w:val="00492F62"/>
    <w:rsid w:val="004B33E9"/>
    <w:rsid w:val="004C6C62"/>
    <w:rsid w:val="004D0575"/>
    <w:rsid w:val="00510ABB"/>
    <w:rsid w:val="00536413"/>
    <w:rsid w:val="00580087"/>
    <w:rsid w:val="00582251"/>
    <w:rsid w:val="005A12AE"/>
    <w:rsid w:val="005D4F52"/>
    <w:rsid w:val="005E475D"/>
    <w:rsid w:val="005E4EBF"/>
    <w:rsid w:val="005F12CC"/>
    <w:rsid w:val="00607308"/>
    <w:rsid w:val="00670429"/>
    <w:rsid w:val="006809B2"/>
    <w:rsid w:val="006D2933"/>
    <w:rsid w:val="006E7104"/>
    <w:rsid w:val="007A27AC"/>
    <w:rsid w:val="007A3ECB"/>
    <w:rsid w:val="007D6AEE"/>
    <w:rsid w:val="00843624"/>
    <w:rsid w:val="00850DBF"/>
    <w:rsid w:val="008730E9"/>
    <w:rsid w:val="008A63A6"/>
    <w:rsid w:val="00911A92"/>
    <w:rsid w:val="009672E2"/>
    <w:rsid w:val="00976D32"/>
    <w:rsid w:val="009F4954"/>
    <w:rsid w:val="00A22265"/>
    <w:rsid w:val="00A34104"/>
    <w:rsid w:val="00A5089F"/>
    <w:rsid w:val="00A55C2D"/>
    <w:rsid w:val="00A65785"/>
    <w:rsid w:val="00A873A8"/>
    <w:rsid w:val="00AA5B70"/>
    <w:rsid w:val="00AF6BD1"/>
    <w:rsid w:val="00B12185"/>
    <w:rsid w:val="00B433E6"/>
    <w:rsid w:val="00B5171D"/>
    <w:rsid w:val="00B5477C"/>
    <w:rsid w:val="00B67B6A"/>
    <w:rsid w:val="00B83839"/>
    <w:rsid w:val="00B923FF"/>
    <w:rsid w:val="00BE14CA"/>
    <w:rsid w:val="00C015F9"/>
    <w:rsid w:val="00C07951"/>
    <w:rsid w:val="00C11FFB"/>
    <w:rsid w:val="00C24BEA"/>
    <w:rsid w:val="00C60FFE"/>
    <w:rsid w:val="00C66C52"/>
    <w:rsid w:val="00C75A33"/>
    <w:rsid w:val="00CC4552"/>
    <w:rsid w:val="00CD4D47"/>
    <w:rsid w:val="00CF7B90"/>
    <w:rsid w:val="00D13EA5"/>
    <w:rsid w:val="00D4639E"/>
    <w:rsid w:val="00D7076D"/>
    <w:rsid w:val="00D7376E"/>
    <w:rsid w:val="00DC1808"/>
    <w:rsid w:val="00DD4186"/>
    <w:rsid w:val="00DE4544"/>
    <w:rsid w:val="00DF21B8"/>
    <w:rsid w:val="00DF5C57"/>
    <w:rsid w:val="00E008AE"/>
    <w:rsid w:val="00E0719B"/>
    <w:rsid w:val="00E140F5"/>
    <w:rsid w:val="00E35CC7"/>
    <w:rsid w:val="00E47144"/>
    <w:rsid w:val="00E61F27"/>
    <w:rsid w:val="00E6235F"/>
    <w:rsid w:val="00EB1870"/>
    <w:rsid w:val="00EB2AB6"/>
    <w:rsid w:val="00EC6476"/>
    <w:rsid w:val="00EF0ADD"/>
    <w:rsid w:val="00EF1836"/>
    <w:rsid w:val="00F2649E"/>
    <w:rsid w:val="00F323DA"/>
    <w:rsid w:val="00F4278F"/>
    <w:rsid w:val="00F93D87"/>
    <w:rsid w:val="00FC79EF"/>
    <w:rsid w:val="00FF2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1F4F0"/>
  <w15:docId w15:val="{C1DD0DB4-635C-4446-8B7C-4B3AC8B6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12CC"/>
    <w:pPr>
      <w:widowControl w:val="0"/>
      <w:spacing w:after="0" w:line="240" w:lineRule="auto"/>
    </w:pPr>
    <w:rPr>
      <w:lang w:val="en-US"/>
    </w:rPr>
  </w:style>
  <w:style w:type="paragraph" w:styleId="Balk1">
    <w:name w:val="heading 1"/>
    <w:basedOn w:val="Normal"/>
    <w:link w:val="Balk1Char"/>
    <w:uiPriority w:val="1"/>
    <w:qFormat/>
    <w:rsid w:val="005F12CC"/>
    <w:pPr>
      <w:ind w:left="136"/>
      <w:outlineLvl w:val="0"/>
    </w:pPr>
    <w:rPr>
      <w:rFonts w:ascii="Calibri" w:eastAsia="Calibri" w:hAnsi="Calibr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55C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5C2D"/>
    <w:rPr>
      <w:rFonts w:ascii="Segoe UI" w:hAnsi="Segoe UI" w:cs="Segoe UI"/>
      <w:sz w:val="18"/>
      <w:szCs w:val="18"/>
    </w:rPr>
  </w:style>
  <w:style w:type="character" w:customStyle="1" w:styleId="Balk1Char">
    <w:name w:val="Başlık 1 Char"/>
    <w:basedOn w:val="VarsaylanParagrafYazTipi"/>
    <w:link w:val="Balk1"/>
    <w:uiPriority w:val="1"/>
    <w:rsid w:val="005F12CC"/>
    <w:rPr>
      <w:rFonts w:ascii="Calibri" w:eastAsia="Calibri" w:hAnsi="Calibri"/>
      <w:b/>
      <w:bCs/>
      <w:lang w:val="en-US"/>
    </w:rPr>
  </w:style>
  <w:style w:type="character" w:styleId="Kpr">
    <w:name w:val="Hyperlink"/>
    <w:basedOn w:val="VarsaylanParagrafYazTipi"/>
    <w:uiPriority w:val="99"/>
    <w:unhideWhenUsed/>
    <w:rsid w:val="005F12CC"/>
    <w:rPr>
      <w:color w:val="0563C1" w:themeColor="hyperlink"/>
      <w:u w:val="single"/>
    </w:rPr>
  </w:style>
  <w:style w:type="paragraph" w:styleId="ListeParagraf">
    <w:name w:val="List Paragraph"/>
    <w:basedOn w:val="Normal"/>
    <w:uiPriority w:val="1"/>
    <w:qFormat/>
    <w:rsid w:val="005F12CC"/>
    <w:pPr>
      <w:ind w:left="720"/>
      <w:contextualSpacing/>
    </w:pPr>
  </w:style>
  <w:style w:type="paragraph" w:styleId="GvdeMetni">
    <w:name w:val="Body Text"/>
    <w:basedOn w:val="Normal"/>
    <w:link w:val="GvdeMetniChar"/>
    <w:uiPriority w:val="1"/>
    <w:qFormat/>
    <w:rsid w:val="005F12CC"/>
    <w:pPr>
      <w:ind w:left="139"/>
    </w:pPr>
    <w:rPr>
      <w:rFonts w:ascii="Calibri" w:eastAsia="Calibri" w:hAnsi="Calibri"/>
    </w:rPr>
  </w:style>
  <w:style w:type="character" w:customStyle="1" w:styleId="GvdeMetniChar">
    <w:name w:val="Gövde Metni Char"/>
    <w:basedOn w:val="VarsaylanParagrafYazTipi"/>
    <w:link w:val="GvdeMetni"/>
    <w:uiPriority w:val="1"/>
    <w:rsid w:val="005F12CC"/>
    <w:rPr>
      <w:rFonts w:ascii="Calibri" w:eastAsia="Calibri" w:hAnsi="Calibri"/>
      <w:lang w:val="en-US"/>
    </w:rPr>
  </w:style>
  <w:style w:type="character" w:customStyle="1" w:styleId="zmlenmeyenBahsetme1">
    <w:name w:val="Çözümlenmeyen Bahsetme1"/>
    <w:basedOn w:val="VarsaylanParagrafYazTipi"/>
    <w:uiPriority w:val="99"/>
    <w:semiHidden/>
    <w:unhideWhenUsed/>
    <w:rsid w:val="002F72F8"/>
    <w:rPr>
      <w:color w:val="605E5C"/>
      <w:shd w:val="clear" w:color="auto" w:fill="E1DFDD"/>
    </w:rPr>
  </w:style>
  <w:style w:type="paragraph" w:styleId="stBilgi">
    <w:name w:val="header"/>
    <w:basedOn w:val="Normal"/>
    <w:link w:val="stBilgiChar"/>
    <w:uiPriority w:val="99"/>
    <w:unhideWhenUsed/>
    <w:rsid w:val="00C24BEA"/>
    <w:pPr>
      <w:tabs>
        <w:tab w:val="center" w:pos="4536"/>
        <w:tab w:val="right" w:pos="9072"/>
      </w:tabs>
    </w:pPr>
  </w:style>
  <w:style w:type="character" w:customStyle="1" w:styleId="stBilgiChar">
    <w:name w:val="Üst Bilgi Char"/>
    <w:basedOn w:val="VarsaylanParagrafYazTipi"/>
    <w:link w:val="stBilgi"/>
    <w:uiPriority w:val="99"/>
    <w:rsid w:val="00C24BEA"/>
    <w:rPr>
      <w:lang w:val="en-US"/>
    </w:rPr>
  </w:style>
  <w:style w:type="paragraph" w:styleId="AltBilgi">
    <w:name w:val="footer"/>
    <w:basedOn w:val="Normal"/>
    <w:link w:val="AltBilgiChar"/>
    <w:uiPriority w:val="99"/>
    <w:unhideWhenUsed/>
    <w:rsid w:val="00C24BEA"/>
    <w:pPr>
      <w:tabs>
        <w:tab w:val="center" w:pos="4536"/>
        <w:tab w:val="right" w:pos="9072"/>
      </w:tabs>
    </w:pPr>
  </w:style>
  <w:style w:type="character" w:customStyle="1" w:styleId="AltBilgiChar">
    <w:name w:val="Alt Bilgi Char"/>
    <w:basedOn w:val="VarsaylanParagrafYazTipi"/>
    <w:link w:val="AltBilgi"/>
    <w:uiPriority w:val="99"/>
    <w:rsid w:val="00C24BEA"/>
    <w:rPr>
      <w:lang w:val="en-US"/>
    </w:rPr>
  </w:style>
  <w:style w:type="paragraph" w:styleId="NormalWeb">
    <w:name w:val="Normal (Web)"/>
    <w:basedOn w:val="Normal"/>
    <w:uiPriority w:val="99"/>
    <w:semiHidden/>
    <w:unhideWhenUsed/>
    <w:rsid w:val="008730E9"/>
    <w:pPr>
      <w:widowControl/>
      <w:spacing w:before="100" w:beforeAutospacing="1" w:after="100" w:afterAutospacing="1"/>
    </w:pPr>
    <w:rPr>
      <w:rFonts w:ascii="Times New Roman" w:eastAsia="Times New Roman" w:hAnsi="Times New Roman" w:cs="Times New Roman"/>
      <w:sz w:val="24"/>
      <w:szCs w:val="24"/>
      <w:lang w:val="tr-TR" w:eastAsia="tr-TR"/>
    </w:rPr>
  </w:style>
  <w:style w:type="paragraph" w:customStyle="1" w:styleId="Default">
    <w:name w:val="Default"/>
    <w:rsid w:val="00EB2AB6"/>
    <w:pPr>
      <w:autoSpaceDE w:val="0"/>
      <w:autoSpaceDN w:val="0"/>
      <w:adjustRightInd w:val="0"/>
      <w:spacing w:after="0" w:line="240" w:lineRule="auto"/>
    </w:pPr>
    <w:rPr>
      <w:rFonts w:ascii="Wingdings" w:hAnsi="Wingdings" w:cs="Wingdings"/>
      <w:color w:val="000000"/>
      <w:sz w:val="24"/>
      <w:szCs w:val="24"/>
    </w:rPr>
  </w:style>
  <w:style w:type="paragraph" w:styleId="DzMetin">
    <w:name w:val="Plain Text"/>
    <w:basedOn w:val="Normal"/>
    <w:link w:val="DzMetinChar"/>
    <w:uiPriority w:val="99"/>
    <w:semiHidden/>
    <w:unhideWhenUsed/>
    <w:rsid w:val="00EB1870"/>
    <w:rPr>
      <w:rFonts w:ascii="Consolas" w:hAnsi="Consolas"/>
      <w:sz w:val="21"/>
      <w:szCs w:val="21"/>
    </w:rPr>
  </w:style>
  <w:style w:type="character" w:customStyle="1" w:styleId="DzMetinChar">
    <w:name w:val="Düz Metin Char"/>
    <w:basedOn w:val="VarsaylanParagrafYazTipi"/>
    <w:link w:val="DzMetin"/>
    <w:uiPriority w:val="99"/>
    <w:semiHidden/>
    <w:rsid w:val="00EB1870"/>
    <w:rPr>
      <w:rFonts w:ascii="Consolas" w:hAnsi="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599">
      <w:bodyDiv w:val="1"/>
      <w:marLeft w:val="0"/>
      <w:marRight w:val="0"/>
      <w:marTop w:val="0"/>
      <w:marBottom w:val="0"/>
      <w:divBdr>
        <w:top w:val="none" w:sz="0" w:space="0" w:color="auto"/>
        <w:left w:val="none" w:sz="0" w:space="0" w:color="auto"/>
        <w:bottom w:val="none" w:sz="0" w:space="0" w:color="auto"/>
        <w:right w:val="none" w:sz="0" w:space="0" w:color="auto"/>
      </w:divBdr>
    </w:div>
    <w:div w:id="198856539">
      <w:bodyDiv w:val="1"/>
      <w:marLeft w:val="0"/>
      <w:marRight w:val="0"/>
      <w:marTop w:val="0"/>
      <w:marBottom w:val="0"/>
      <w:divBdr>
        <w:top w:val="none" w:sz="0" w:space="0" w:color="auto"/>
        <w:left w:val="none" w:sz="0" w:space="0" w:color="auto"/>
        <w:bottom w:val="none" w:sz="0" w:space="0" w:color="auto"/>
        <w:right w:val="none" w:sz="0" w:space="0" w:color="auto"/>
      </w:divBdr>
    </w:div>
    <w:div w:id="701126815">
      <w:bodyDiv w:val="1"/>
      <w:marLeft w:val="0"/>
      <w:marRight w:val="0"/>
      <w:marTop w:val="0"/>
      <w:marBottom w:val="0"/>
      <w:divBdr>
        <w:top w:val="none" w:sz="0" w:space="0" w:color="auto"/>
        <w:left w:val="none" w:sz="0" w:space="0" w:color="auto"/>
        <w:bottom w:val="none" w:sz="0" w:space="0" w:color="auto"/>
        <w:right w:val="none" w:sz="0" w:space="0" w:color="auto"/>
      </w:divBdr>
    </w:div>
    <w:div w:id="912549356">
      <w:bodyDiv w:val="1"/>
      <w:marLeft w:val="0"/>
      <w:marRight w:val="0"/>
      <w:marTop w:val="0"/>
      <w:marBottom w:val="0"/>
      <w:divBdr>
        <w:top w:val="none" w:sz="0" w:space="0" w:color="auto"/>
        <w:left w:val="none" w:sz="0" w:space="0" w:color="auto"/>
        <w:bottom w:val="none" w:sz="0" w:space="0" w:color="auto"/>
        <w:right w:val="none" w:sz="0" w:space="0" w:color="auto"/>
      </w:divBdr>
    </w:div>
    <w:div w:id="1229993782">
      <w:bodyDiv w:val="1"/>
      <w:marLeft w:val="0"/>
      <w:marRight w:val="0"/>
      <w:marTop w:val="0"/>
      <w:marBottom w:val="0"/>
      <w:divBdr>
        <w:top w:val="none" w:sz="0" w:space="0" w:color="auto"/>
        <w:left w:val="none" w:sz="0" w:space="0" w:color="auto"/>
        <w:bottom w:val="none" w:sz="0" w:space="0" w:color="auto"/>
        <w:right w:val="none" w:sz="0" w:space="0" w:color="auto"/>
      </w:divBdr>
    </w:div>
    <w:div w:id="1364330347">
      <w:bodyDiv w:val="1"/>
      <w:marLeft w:val="0"/>
      <w:marRight w:val="0"/>
      <w:marTop w:val="0"/>
      <w:marBottom w:val="0"/>
      <w:divBdr>
        <w:top w:val="none" w:sz="0" w:space="0" w:color="auto"/>
        <w:left w:val="none" w:sz="0" w:space="0" w:color="auto"/>
        <w:bottom w:val="none" w:sz="0" w:space="0" w:color="auto"/>
        <w:right w:val="none" w:sz="0" w:space="0" w:color="auto"/>
      </w:divBdr>
      <w:divsChild>
        <w:div w:id="1552644661">
          <w:marLeft w:val="0"/>
          <w:marRight w:val="0"/>
          <w:marTop w:val="0"/>
          <w:marBottom w:val="0"/>
          <w:divBdr>
            <w:top w:val="none" w:sz="0" w:space="0" w:color="auto"/>
            <w:left w:val="none" w:sz="0" w:space="0" w:color="auto"/>
            <w:bottom w:val="none" w:sz="0" w:space="0" w:color="auto"/>
            <w:right w:val="none" w:sz="0" w:space="0" w:color="auto"/>
          </w:divBdr>
        </w:div>
        <w:div w:id="1696924010">
          <w:marLeft w:val="0"/>
          <w:marRight w:val="0"/>
          <w:marTop w:val="0"/>
          <w:marBottom w:val="0"/>
          <w:divBdr>
            <w:top w:val="none" w:sz="0" w:space="0" w:color="auto"/>
            <w:left w:val="none" w:sz="0" w:space="0" w:color="auto"/>
            <w:bottom w:val="none" w:sz="0" w:space="0" w:color="auto"/>
            <w:right w:val="none" w:sz="0" w:space="0" w:color="auto"/>
          </w:divBdr>
        </w:div>
      </w:divsChild>
    </w:div>
    <w:div w:id="1461611364">
      <w:bodyDiv w:val="1"/>
      <w:marLeft w:val="0"/>
      <w:marRight w:val="0"/>
      <w:marTop w:val="0"/>
      <w:marBottom w:val="0"/>
      <w:divBdr>
        <w:top w:val="none" w:sz="0" w:space="0" w:color="auto"/>
        <w:left w:val="none" w:sz="0" w:space="0" w:color="auto"/>
        <w:bottom w:val="none" w:sz="0" w:space="0" w:color="auto"/>
        <w:right w:val="none" w:sz="0" w:space="0" w:color="auto"/>
      </w:divBdr>
      <w:divsChild>
        <w:div w:id="883558805">
          <w:marLeft w:val="0"/>
          <w:marRight w:val="0"/>
          <w:marTop w:val="0"/>
          <w:marBottom w:val="0"/>
          <w:divBdr>
            <w:top w:val="none" w:sz="0" w:space="0" w:color="auto"/>
            <w:left w:val="none" w:sz="0" w:space="0" w:color="auto"/>
            <w:bottom w:val="none" w:sz="0" w:space="0" w:color="auto"/>
            <w:right w:val="none" w:sz="0" w:space="0" w:color="auto"/>
          </w:divBdr>
        </w:div>
        <w:div w:id="567888016">
          <w:marLeft w:val="0"/>
          <w:marRight w:val="0"/>
          <w:marTop w:val="0"/>
          <w:marBottom w:val="0"/>
          <w:divBdr>
            <w:top w:val="none" w:sz="0" w:space="0" w:color="auto"/>
            <w:left w:val="none" w:sz="0" w:space="0" w:color="auto"/>
            <w:bottom w:val="none" w:sz="0" w:space="0" w:color="auto"/>
            <w:right w:val="none" w:sz="0" w:space="0" w:color="auto"/>
          </w:divBdr>
        </w:div>
      </w:divsChild>
    </w:div>
    <w:div w:id="1720669218">
      <w:bodyDiv w:val="1"/>
      <w:marLeft w:val="0"/>
      <w:marRight w:val="0"/>
      <w:marTop w:val="0"/>
      <w:marBottom w:val="0"/>
      <w:divBdr>
        <w:top w:val="none" w:sz="0" w:space="0" w:color="auto"/>
        <w:left w:val="none" w:sz="0" w:space="0" w:color="auto"/>
        <w:bottom w:val="none" w:sz="0" w:space="0" w:color="auto"/>
        <w:right w:val="none" w:sz="0" w:space="0" w:color="auto"/>
      </w:divBdr>
    </w:div>
    <w:div w:id="175670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aturkilkeleri.deu.edu.tr/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ebis.deu.edu.tr/OgrenciIsleri/Ogrenci/yabanciogrensbasvuru/index.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788</Words>
  <Characters>4498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dc:description/>
  <cp:lastModifiedBy>Administrator</cp:lastModifiedBy>
  <cp:revision>3</cp:revision>
  <cp:lastPrinted>2026-06-10T13:29:00Z</cp:lastPrinted>
  <dcterms:created xsi:type="dcterms:W3CDTF">2026-06-11T06:47:00Z</dcterms:created>
  <dcterms:modified xsi:type="dcterms:W3CDTF">2026-06-11T06:49:00Z</dcterms:modified>
</cp:coreProperties>
</file>